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E5" w:rsidRPr="003C76E5" w:rsidRDefault="003C76E5" w:rsidP="003C76E5">
      <w:pPr>
        <w:pStyle w:val="a5"/>
        <w:suppressAutoHyphens/>
        <w:contextualSpacing/>
        <w:jc w:val="center"/>
        <w:rPr>
          <w:rFonts w:ascii="Arial" w:hAnsi="Arial" w:cs="Arial"/>
          <w:sz w:val="24"/>
          <w:szCs w:val="24"/>
          <w:lang w:val="ru-RU"/>
        </w:rPr>
      </w:pPr>
      <w:r w:rsidRPr="003C76E5">
        <w:rPr>
          <w:rFonts w:ascii="Arial" w:hAnsi="Arial" w:cs="Arial"/>
          <w:sz w:val="24"/>
          <w:szCs w:val="24"/>
          <w:lang w:val="ru-RU"/>
        </w:rPr>
        <w:t>КРАСНОДАРСКИЙ КРАЙ</w:t>
      </w:r>
    </w:p>
    <w:p w:rsidR="003C76E5" w:rsidRPr="003C76E5" w:rsidRDefault="003C76E5" w:rsidP="003C76E5">
      <w:pPr>
        <w:pStyle w:val="a5"/>
        <w:tabs>
          <w:tab w:val="left" w:pos="709"/>
        </w:tabs>
        <w:suppressAutoHyphens/>
        <w:contextualSpacing/>
        <w:jc w:val="center"/>
        <w:rPr>
          <w:rFonts w:ascii="Arial" w:hAnsi="Arial" w:cs="Arial"/>
          <w:sz w:val="24"/>
          <w:szCs w:val="24"/>
          <w:lang w:val="ru-RU"/>
        </w:rPr>
      </w:pPr>
      <w:r w:rsidRPr="003C76E5">
        <w:rPr>
          <w:rFonts w:ascii="Arial" w:hAnsi="Arial" w:cs="Arial"/>
          <w:sz w:val="24"/>
          <w:szCs w:val="24"/>
          <w:lang w:val="ru-RU"/>
        </w:rPr>
        <w:t>ВЫСЕЛКОВСКИЙ РАЙОН</w:t>
      </w:r>
    </w:p>
    <w:p w:rsidR="003C76E5" w:rsidRPr="003C76E5" w:rsidRDefault="003C76E5" w:rsidP="003C76E5">
      <w:pPr>
        <w:pStyle w:val="a5"/>
        <w:suppressAutoHyphens/>
        <w:contextualSpacing/>
        <w:jc w:val="center"/>
        <w:rPr>
          <w:rFonts w:ascii="Arial" w:hAnsi="Arial" w:cs="Arial"/>
          <w:sz w:val="24"/>
          <w:szCs w:val="24"/>
          <w:lang w:val="ru-RU"/>
        </w:rPr>
      </w:pPr>
      <w:r w:rsidRPr="003C76E5">
        <w:rPr>
          <w:rFonts w:ascii="Arial" w:hAnsi="Arial" w:cs="Arial"/>
          <w:sz w:val="24"/>
          <w:szCs w:val="24"/>
          <w:lang w:val="ru-RU"/>
        </w:rPr>
        <w:t>СОВЕТ НОВОМАЛОРОССИЙСКОГО СЕЛЬСКОГО ПОСЕЛЕНИЯ</w:t>
      </w:r>
    </w:p>
    <w:p w:rsidR="003C76E5" w:rsidRPr="003C76E5" w:rsidRDefault="003C76E5" w:rsidP="003C76E5">
      <w:pPr>
        <w:pStyle w:val="a5"/>
        <w:suppressAutoHyphens/>
        <w:contextualSpacing/>
        <w:jc w:val="center"/>
        <w:rPr>
          <w:rFonts w:ascii="Arial" w:hAnsi="Arial" w:cs="Arial"/>
          <w:sz w:val="24"/>
          <w:szCs w:val="24"/>
          <w:lang w:val="ru-RU"/>
        </w:rPr>
      </w:pPr>
      <w:r w:rsidRPr="003C76E5">
        <w:rPr>
          <w:rFonts w:ascii="Arial" w:hAnsi="Arial" w:cs="Arial"/>
          <w:sz w:val="24"/>
          <w:szCs w:val="24"/>
          <w:lang w:val="ru-RU"/>
        </w:rPr>
        <w:t>ВЫСЕЛКОВСКОГО РАЙОНА</w:t>
      </w:r>
    </w:p>
    <w:p w:rsidR="003C76E5" w:rsidRPr="003C76E5" w:rsidRDefault="003C76E5" w:rsidP="003C76E5">
      <w:pPr>
        <w:pStyle w:val="a5"/>
        <w:suppressAutoHyphens/>
        <w:contextualSpacing/>
        <w:jc w:val="center"/>
        <w:rPr>
          <w:rFonts w:ascii="Arial" w:hAnsi="Arial" w:cs="Arial"/>
          <w:sz w:val="24"/>
          <w:szCs w:val="24"/>
          <w:lang w:val="ru-RU"/>
        </w:rPr>
      </w:pPr>
    </w:p>
    <w:p w:rsidR="003C76E5" w:rsidRPr="003C76E5" w:rsidRDefault="003C76E5" w:rsidP="00094066">
      <w:pPr>
        <w:pStyle w:val="a5"/>
        <w:tabs>
          <w:tab w:val="left" w:pos="709"/>
        </w:tabs>
        <w:suppressAutoHyphens/>
        <w:contextualSpacing/>
        <w:jc w:val="center"/>
        <w:rPr>
          <w:rFonts w:ascii="Arial" w:hAnsi="Arial" w:cs="Arial"/>
          <w:sz w:val="24"/>
          <w:szCs w:val="24"/>
          <w:lang w:val="ru-RU"/>
        </w:rPr>
      </w:pPr>
      <w:r w:rsidRPr="003C76E5">
        <w:rPr>
          <w:rFonts w:ascii="Arial" w:hAnsi="Arial" w:cs="Arial"/>
          <w:sz w:val="24"/>
          <w:szCs w:val="24"/>
          <w:lang w:val="ru-RU"/>
        </w:rPr>
        <w:t>РЕШЕНИЕ</w:t>
      </w:r>
    </w:p>
    <w:p w:rsidR="003C76E5" w:rsidRPr="003C76E5" w:rsidRDefault="003C76E5" w:rsidP="003C76E5">
      <w:pPr>
        <w:suppressAutoHyphens/>
        <w:spacing w:after="0" w:line="240" w:lineRule="auto"/>
        <w:contextualSpacing/>
        <w:jc w:val="center"/>
        <w:rPr>
          <w:rFonts w:ascii="Arial" w:hAnsi="Arial" w:cs="Arial"/>
          <w:sz w:val="24"/>
          <w:szCs w:val="24"/>
        </w:rPr>
      </w:pPr>
    </w:p>
    <w:p w:rsidR="003C76E5" w:rsidRPr="003C76E5" w:rsidRDefault="003C76E5" w:rsidP="003C76E5">
      <w:pPr>
        <w:suppressAutoHyphens/>
        <w:spacing w:after="0" w:line="240" w:lineRule="auto"/>
        <w:contextualSpacing/>
        <w:jc w:val="center"/>
        <w:rPr>
          <w:rFonts w:ascii="Arial" w:hAnsi="Arial" w:cs="Arial"/>
          <w:sz w:val="24"/>
          <w:szCs w:val="24"/>
        </w:rPr>
      </w:pPr>
      <w:r>
        <w:rPr>
          <w:rFonts w:ascii="Arial" w:hAnsi="Arial" w:cs="Arial"/>
          <w:sz w:val="24"/>
          <w:szCs w:val="24"/>
        </w:rPr>
        <w:t>26</w:t>
      </w:r>
      <w:r w:rsidRPr="003C76E5">
        <w:rPr>
          <w:rFonts w:ascii="Arial" w:hAnsi="Arial" w:cs="Arial"/>
          <w:sz w:val="24"/>
          <w:szCs w:val="24"/>
        </w:rPr>
        <w:t xml:space="preserve"> </w:t>
      </w:r>
      <w:r>
        <w:rPr>
          <w:rFonts w:ascii="Arial" w:hAnsi="Arial" w:cs="Arial"/>
          <w:sz w:val="24"/>
          <w:szCs w:val="24"/>
        </w:rPr>
        <w:t>октября</w:t>
      </w:r>
      <w:r w:rsidRPr="003C76E5">
        <w:rPr>
          <w:rFonts w:ascii="Arial" w:hAnsi="Arial" w:cs="Arial"/>
          <w:sz w:val="24"/>
          <w:szCs w:val="24"/>
        </w:rPr>
        <w:t xml:space="preserve"> 2016 года</w:t>
      </w:r>
      <w:r w:rsidRPr="003C76E5">
        <w:rPr>
          <w:rFonts w:ascii="Arial" w:hAnsi="Arial" w:cs="Arial"/>
          <w:sz w:val="24"/>
          <w:szCs w:val="24"/>
        </w:rPr>
        <w:tab/>
      </w:r>
      <w:r w:rsidRPr="003C76E5">
        <w:rPr>
          <w:rFonts w:ascii="Arial" w:hAnsi="Arial" w:cs="Arial"/>
          <w:sz w:val="24"/>
          <w:szCs w:val="24"/>
        </w:rPr>
        <w:tab/>
        <w:t xml:space="preserve">№ </w:t>
      </w:r>
      <w:r>
        <w:rPr>
          <w:rFonts w:ascii="Arial" w:hAnsi="Arial" w:cs="Arial"/>
          <w:sz w:val="24"/>
          <w:szCs w:val="24"/>
        </w:rPr>
        <w:t>1</w:t>
      </w:r>
      <w:r w:rsidRPr="003C76E5">
        <w:rPr>
          <w:rFonts w:ascii="Arial" w:hAnsi="Arial" w:cs="Arial"/>
          <w:sz w:val="24"/>
          <w:szCs w:val="24"/>
        </w:rPr>
        <w:t>/</w:t>
      </w:r>
      <w:r>
        <w:rPr>
          <w:rFonts w:ascii="Arial" w:hAnsi="Arial" w:cs="Arial"/>
          <w:sz w:val="24"/>
          <w:szCs w:val="24"/>
        </w:rPr>
        <w:t>9</w:t>
      </w:r>
      <w:r w:rsidRPr="003C76E5">
        <w:rPr>
          <w:rFonts w:ascii="Arial" w:hAnsi="Arial" w:cs="Arial"/>
          <w:sz w:val="24"/>
          <w:szCs w:val="24"/>
        </w:rPr>
        <w:t>8</w:t>
      </w:r>
      <w:r w:rsidRPr="003C76E5">
        <w:rPr>
          <w:rFonts w:ascii="Arial" w:hAnsi="Arial" w:cs="Arial"/>
          <w:sz w:val="24"/>
          <w:szCs w:val="24"/>
        </w:rPr>
        <w:tab/>
        <w:t>ст. Новомалороссийская</w:t>
      </w:r>
    </w:p>
    <w:p w:rsidR="003C76E5" w:rsidRPr="003C76E5" w:rsidRDefault="003C76E5" w:rsidP="003C76E5">
      <w:pPr>
        <w:shd w:val="clear" w:color="auto" w:fill="FFFFFF"/>
        <w:suppressAutoHyphens/>
        <w:spacing w:after="0" w:line="240" w:lineRule="auto"/>
        <w:contextualSpacing/>
        <w:jc w:val="center"/>
        <w:rPr>
          <w:rFonts w:ascii="Arial" w:hAnsi="Arial" w:cs="Arial"/>
          <w:bCs/>
          <w:sz w:val="24"/>
          <w:szCs w:val="24"/>
          <w:lang w:eastAsia="ru-RU"/>
        </w:rPr>
      </w:pPr>
    </w:p>
    <w:p w:rsidR="00B3791F" w:rsidRPr="003C76E5" w:rsidRDefault="00B3791F" w:rsidP="003C76E5">
      <w:pPr>
        <w:shd w:val="clear" w:color="auto" w:fill="FFFFFF"/>
        <w:suppressAutoHyphens/>
        <w:spacing w:after="0" w:line="240" w:lineRule="auto"/>
        <w:contextualSpacing/>
        <w:jc w:val="center"/>
        <w:rPr>
          <w:rFonts w:ascii="Arial" w:hAnsi="Arial" w:cs="Arial"/>
          <w:b/>
          <w:bCs/>
          <w:sz w:val="32"/>
          <w:szCs w:val="32"/>
          <w:lang w:eastAsia="ru-RU"/>
        </w:rPr>
      </w:pPr>
      <w:r w:rsidRPr="003C76E5">
        <w:rPr>
          <w:rFonts w:ascii="Arial" w:hAnsi="Arial" w:cs="Arial"/>
          <w:b/>
          <w:bCs/>
          <w:sz w:val="32"/>
          <w:szCs w:val="32"/>
          <w:lang w:eastAsia="ru-RU"/>
        </w:rPr>
        <w:t>О налоге на имущество физических лиц</w:t>
      </w:r>
    </w:p>
    <w:p w:rsidR="00B3791F" w:rsidRDefault="00B3791F" w:rsidP="003C76E5">
      <w:pPr>
        <w:shd w:val="clear" w:color="auto" w:fill="FFFFFF"/>
        <w:suppressAutoHyphens/>
        <w:spacing w:after="0" w:line="240" w:lineRule="auto"/>
        <w:contextualSpacing/>
        <w:jc w:val="center"/>
        <w:rPr>
          <w:rFonts w:ascii="Arial" w:hAnsi="Arial" w:cs="Arial"/>
          <w:color w:val="000000"/>
          <w:sz w:val="24"/>
          <w:szCs w:val="24"/>
          <w:lang w:eastAsia="ru-RU"/>
        </w:rPr>
      </w:pPr>
    </w:p>
    <w:p w:rsidR="00094066" w:rsidRPr="003C76E5" w:rsidRDefault="00094066" w:rsidP="003C76E5">
      <w:pPr>
        <w:shd w:val="clear" w:color="auto" w:fill="FFFFFF"/>
        <w:suppressAutoHyphens/>
        <w:spacing w:after="0" w:line="240" w:lineRule="auto"/>
        <w:contextualSpacing/>
        <w:jc w:val="center"/>
        <w:rPr>
          <w:rFonts w:ascii="Arial" w:hAnsi="Arial" w:cs="Arial"/>
          <w:color w:val="000000"/>
          <w:sz w:val="24"/>
          <w:szCs w:val="24"/>
          <w:lang w:eastAsia="ru-RU"/>
        </w:rPr>
      </w:pPr>
    </w:p>
    <w:p w:rsidR="00B3791F" w:rsidRPr="003C76E5" w:rsidRDefault="00B3791F" w:rsidP="002F0529">
      <w:pPr>
        <w:pStyle w:val="3"/>
      </w:pPr>
      <w:r w:rsidRPr="003C76E5">
        <w:t>Главой 32 Налогового кодекса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Законом Краснодарского края от 26 ноября</w:t>
      </w:r>
      <w:r w:rsidR="00170F4D" w:rsidRPr="003C76E5">
        <w:t xml:space="preserve"> 2003 года № 620-КЗ «О налоге на</w:t>
      </w:r>
      <w:bookmarkStart w:id="0" w:name="_GoBack"/>
      <w:bookmarkEnd w:id="0"/>
      <w:r w:rsidRPr="003C76E5">
        <w:t xml:space="preserve"> имущество организаций» (в редакции от 29 апреля 2016</w:t>
      </w:r>
      <w:r w:rsidR="00CB0BBD">
        <w:t xml:space="preserve"> </w:t>
      </w:r>
      <w:r w:rsidRPr="003C76E5">
        <w:t>года</w:t>
      </w:r>
      <w:r w:rsidR="00CB0BBD">
        <w:t xml:space="preserve"> </w:t>
      </w:r>
      <w:r w:rsidRPr="003C76E5">
        <w:t>№ 3388-КЗ) и настоящим Решением на территории Новомалороссийского сельского поселения Выселковского района устанавливается налог на имущество физических лиц.</w:t>
      </w:r>
    </w:p>
    <w:p w:rsidR="00B3791F" w:rsidRPr="003C76E5" w:rsidRDefault="00B3791F" w:rsidP="002F0529">
      <w:pPr>
        <w:suppressAutoHyphens/>
        <w:spacing w:after="0" w:line="240" w:lineRule="auto"/>
        <w:ind w:firstLine="709"/>
        <w:jc w:val="both"/>
        <w:rPr>
          <w:rFonts w:ascii="Arial" w:hAnsi="Arial" w:cs="Arial"/>
          <w:sz w:val="24"/>
          <w:szCs w:val="24"/>
        </w:rPr>
      </w:pPr>
      <w:r w:rsidRPr="003C76E5">
        <w:rPr>
          <w:rFonts w:ascii="Arial" w:hAnsi="Arial" w:cs="Arial"/>
          <w:sz w:val="24"/>
          <w:szCs w:val="24"/>
        </w:rPr>
        <w:t>1. Настоящим Решением в соответствии с главой 32 Налогового кодекса Российской Федерации «Налог на имущество физических лиц» определяются налоговые ставки налога на имущество физических лиц (далее – налог), а также устанавливаются налоговые льготы.</w:t>
      </w:r>
    </w:p>
    <w:p w:rsidR="00B3791F" w:rsidRPr="003C76E5" w:rsidRDefault="00B3791F" w:rsidP="002F0529">
      <w:pPr>
        <w:pStyle w:val="3"/>
      </w:pPr>
      <w:r w:rsidRPr="003C76E5">
        <w:t>2. Налоговые ставки устанавливаются в следующих размерах исходя из кадастровой стоимости объекта налогообложения:</w:t>
      </w:r>
    </w:p>
    <w:p w:rsidR="00B3791F" w:rsidRPr="003C76E5" w:rsidRDefault="00B3791F" w:rsidP="002F0529">
      <w:pPr>
        <w:pStyle w:val="3"/>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9"/>
        <w:gridCol w:w="3260"/>
      </w:tblGrid>
      <w:tr w:rsidR="00B3791F" w:rsidRPr="003C76E5" w:rsidTr="00CB0BBD">
        <w:tc>
          <w:tcPr>
            <w:tcW w:w="6379" w:type="dxa"/>
          </w:tcPr>
          <w:p w:rsidR="00B3791F" w:rsidRPr="003C76E5" w:rsidRDefault="00B3791F" w:rsidP="009E5F0E">
            <w:pPr>
              <w:pStyle w:val="3"/>
              <w:ind w:firstLine="0"/>
              <w:jc w:val="center"/>
            </w:pPr>
            <w:r w:rsidRPr="003C76E5">
              <w:t>Объекты налогообложения</w:t>
            </w:r>
          </w:p>
        </w:tc>
        <w:tc>
          <w:tcPr>
            <w:tcW w:w="3260" w:type="dxa"/>
          </w:tcPr>
          <w:p w:rsidR="00B3791F" w:rsidRPr="003C76E5" w:rsidRDefault="00B3791F" w:rsidP="009E5F0E">
            <w:pPr>
              <w:pStyle w:val="3"/>
              <w:ind w:firstLine="34"/>
              <w:jc w:val="center"/>
            </w:pPr>
            <w:r w:rsidRPr="003C76E5">
              <w:t>Налоговая ставка</w:t>
            </w:r>
          </w:p>
          <w:p w:rsidR="00B3791F" w:rsidRPr="003C76E5" w:rsidRDefault="00B3791F" w:rsidP="009E5F0E">
            <w:pPr>
              <w:pStyle w:val="3"/>
              <w:ind w:firstLine="34"/>
              <w:jc w:val="center"/>
            </w:pPr>
            <w:r w:rsidRPr="003C76E5">
              <w:t>%</w:t>
            </w:r>
          </w:p>
        </w:tc>
      </w:tr>
      <w:tr w:rsidR="00B3791F" w:rsidRPr="003C76E5" w:rsidTr="00CB0BBD">
        <w:tc>
          <w:tcPr>
            <w:tcW w:w="6379" w:type="dxa"/>
          </w:tcPr>
          <w:p w:rsidR="00B3791F" w:rsidRPr="003C76E5" w:rsidRDefault="00B3791F" w:rsidP="002F0529">
            <w:pPr>
              <w:pStyle w:val="3"/>
            </w:pPr>
            <w:r w:rsidRPr="003C76E5">
              <w:t>1) жилые дома, жилые помещения (квартира, комната);</w:t>
            </w:r>
          </w:p>
          <w:p w:rsidR="00B3791F" w:rsidRPr="003C76E5" w:rsidRDefault="00B3791F" w:rsidP="002F0529">
            <w:pPr>
              <w:pStyle w:val="3"/>
            </w:pPr>
            <w:r w:rsidRPr="003C76E5">
              <w:t>- объекты незавершенного строительства в случае, если проектируемым назначением таких объектов является жилой дом;</w:t>
            </w:r>
          </w:p>
          <w:p w:rsidR="00B3791F" w:rsidRPr="003C76E5" w:rsidRDefault="00B3791F" w:rsidP="002F0529">
            <w:pPr>
              <w:pStyle w:val="3"/>
            </w:pPr>
            <w:r w:rsidRPr="003C76E5">
              <w:t>- единые недвижимые комплексы, в состав которых входит хотя бы одно жилое помещение (жилой дом);</w:t>
            </w:r>
          </w:p>
          <w:p w:rsidR="00B3791F" w:rsidRPr="003C76E5" w:rsidRDefault="00B3791F" w:rsidP="002F0529">
            <w:pPr>
              <w:pStyle w:val="3"/>
            </w:pPr>
            <w:r w:rsidRPr="003C76E5">
              <w:t>- гаражи и машино-места;</w:t>
            </w:r>
          </w:p>
          <w:p w:rsidR="00B3791F" w:rsidRPr="003C76E5" w:rsidRDefault="00B3791F" w:rsidP="002F0529">
            <w:pPr>
              <w:pStyle w:val="3"/>
            </w:pPr>
            <w:r w:rsidRPr="003C76E5">
              <w:t>- хозяйственные строения или сооружения, площадь каждого из которых не превышает 50 кв</w:t>
            </w:r>
            <w:r w:rsidR="009B6F45" w:rsidRPr="003C76E5">
              <w:t>. м</w:t>
            </w:r>
            <w:r w:rsidRPr="003C76E5">
              <w:t xml:space="preserve">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3260" w:type="dxa"/>
          </w:tcPr>
          <w:p w:rsidR="00B3791F" w:rsidRPr="003C76E5" w:rsidRDefault="00B3791F" w:rsidP="009E5F0E">
            <w:pPr>
              <w:pStyle w:val="3"/>
              <w:ind w:firstLine="0"/>
              <w:jc w:val="center"/>
            </w:pPr>
          </w:p>
          <w:p w:rsidR="00B3791F" w:rsidRPr="003C76E5" w:rsidRDefault="00B3791F" w:rsidP="009E5F0E">
            <w:pPr>
              <w:pStyle w:val="3"/>
              <w:ind w:firstLine="0"/>
              <w:jc w:val="center"/>
            </w:pPr>
          </w:p>
          <w:p w:rsidR="00B3791F" w:rsidRPr="003C76E5" w:rsidRDefault="00B3791F" w:rsidP="009E5F0E">
            <w:pPr>
              <w:pStyle w:val="3"/>
              <w:ind w:firstLine="0"/>
              <w:jc w:val="center"/>
            </w:pPr>
          </w:p>
          <w:p w:rsidR="00B3791F" w:rsidRPr="003C76E5" w:rsidRDefault="00B3791F" w:rsidP="009E5F0E">
            <w:pPr>
              <w:pStyle w:val="3"/>
              <w:ind w:firstLine="0"/>
              <w:jc w:val="center"/>
            </w:pPr>
          </w:p>
          <w:p w:rsidR="00B3791F" w:rsidRPr="003C76E5" w:rsidRDefault="00B3791F" w:rsidP="009E5F0E">
            <w:pPr>
              <w:pStyle w:val="3"/>
              <w:ind w:firstLine="0"/>
              <w:jc w:val="center"/>
            </w:pPr>
          </w:p>
          <w:p w:rsidR="00B3791F" w:rsidRPr="003C76E5" w:rsidRDefault="00B3791F" w:rsidP="009E5F0E">
            <w:pPr>
              <w:pStyle w:val="3"/>
              <w:ind w:firstLine="0"/>
              <w:jc w:val="center"/>
            </w:pPr>
            <w:r w:rsidRPr="003C76E5">
              <w:t>0,1</w:t>
            </w:r>
          </w:p>
        </w:tc>
      </w:tr>
      <w:tr w:rsidR="00B3791F" w:rsidRPr="003C76E5" w:rsidTr="00CB0BBD">
        <w:tc>
          <w:tcPr>
            <w:tcW w:w="6379" w:type="dxa"/>
          </w:tcPr>
          <w:p w:rsidR="00B3791F" w:rsidRPr="003C76E5" w:rsidRDefault="00B3791F" w:rsidP="002F0529">
            <w:pPr>
              <w:pStyle w:val="3"/>
            </w:pPr>
            <w:r w:rsidRPr="003C76E5">
              <w:t>2) объекты налогообложения, включенные в перечень, определяемый в соответствии с п.7 ст.378.2 НК РФ, в отношении объектов налогообложения, предусмотренных абз.2 п.10 ст. 378.2 НК РФ;</w:t>
            </w:r>
          </w:p>
          <w:p w:rsidR="00B3791F" w:rsidRPr="003C76E5" w:rsidRDefault="00B3791F" w:rsidP="002F0529">
            <w:pPr>
              <w:pStyle w:val="3"/>
            </w:pPr>
            <w:r w:rsidRPr="003C76E5">
              <w:t>- объекты налогообложения, кадастровая стоимость каждого из которых превышает 300 млн. руб.</w:t>
            </w:r>
          </w:p>
        </w:tc>
        <w:tc>
          <w:tcPr>
            <w:tcW w:w="3260" w:type="dxa"/>
          </w:tcPr>
          <w:p w:rsidR="00B3791F" w:rsidRPr="003C76E5" w:rsidRDefault="00B3791F" w:rsidP="009E5F0E">
            <w:pPr>
              <w:pStyle w:val="3"/>
              <w:ind w:firstLine="0"/>
              <w:jc w:val="center"/>
            </w:pPr>
          </w:p>
          <w:p w:rsidR="00B3791F" w:rsidRPr="003C76E5" w:rsidRDefault="00B3791F" w:rsidP="009E5F0E">
            <w:pPr>
              <w:pStyle w:val="3"/>
              <w:ind w:firstLine="0"/>
              <w:jc w:val="center"/>
            </w:pPr>
          </w:p>
          <w:p w:rsidR="00B3791F" w:rsidRPr="003C76E5" w:rsidRDefault="00B3791F" w:rsidP="009E5F0E">
            <w:pPr>
              <w:pStyle w:val="3"/>
              <w:ind w:firstLine="0"/>
              <w:jc w:val="center"/>
            </w:pPr>
            <w:r w:rsidRPr="003C76E5">
              <w:t>2</w:t>
            </w:r>
          </w:p>
        </w:tc>
      </w:tr>
      <w:tr w:rsidR="00B3791F" w:rsidRPr="003C76E5" w:rsidTr="00CB0BBD">
        <w:tc>
          <w:tcPr>
            <w:tcW w:w="6379" w:type="dxa"/>
          </w:tcPr>
          <w:p w:rsidR="00B3791F" w:rsidRPr="003C76E5" w:rsidRDefault="00B3791F" w:rsidP="002F0529">
            <w:pPr>
              <w:pStyle w:val="3"/>
            </w:pPr>
            <w:r w:rsidRPr="003C76E5">
              <w:lastRenderedPageBreak/>
              <w:t>3) прочие объекты налогообложения</w:t>
            </w:r>
          </w:p>
        </w:tc>
        <w:tc>
          <w:tcPr>
            <w:tcW w:w="3260" w:type="dxa"/>
          </w:tcPr>
          <w:p w:rsidR="00B3791F" w:rsidRPr="003C76E5" w:rsidRDefault="00B3791F" w:rsidP="009E5F0E">
            <w:pPr>
              <w:pStyle w:val="3"/>
              <w:ind w:firstLine="0"/>
              <w:jc w:val="center"/>
            </w:pPr>
            <w:r w:rsidRPr="003C76E5">
              <w:t>0,5</w:t>
            </w:r>
          </w:p>
        </w:tc>
      </w:tr>
    </w:tbl>
    <w:p w:rsidR="00B3791F" w:rsidRPr="003C76E5" w:rsidRDefault="00B3791F" w:rsidP="002F0529">
      <w:pPr>
        <w:pStyle w:val="3"/>
      </w:pPr>
    </w:p>
    <w:p w:rsidR="00B3791F" w:rsidRPr="003C76E5" w:rsidRDefault="002F0529" w:rsidP="002F0529">
      <w:pPr>
        <w:pStyle w:val="3"/>
      </w:pPr>
      <w:r>
        <w:t xml:space="preserve">3. Налоговые льготы, установленные </w:t>
      </w:r>
      <w:r w:rsidR="00B3791F" w:rsidRPr="003C76E5">
        <w:t>статьей 407 главы 32 Налогового кодекса РФ, на территории Новомалороссийского сельского поселения действуют в полном объеме.</w:t>
      </w:r>
    </w:p>
    <w:p w:rsidR="00B3791F" w:rsidRPr="003C76E5" w:rsidRDefault="00B3791F" w:rsidP="002F0529">
      <w:pPr>
        <w:pStyle w:val="3"/>
      </w:pPr>
      <w:r w:rsidRPr="003C76E5">
        <w:t>С учетом статьи 399 Налогового кодекса Российской Федерации, и на основании плана мероприятий по обеспечению устойчивого развития экономики и социальной стабильности в Краснодарском крае в 2015 году, принятого главой администрации (губернатором) Краснодарского края 11 февраля 2015 года, установлены дополнительные льготы отдельным категориям налогоплательщиков:</w:t>
      </w:r>
    </w:p>
    <w:p w:rsidR="00B3791F" w:rsidRPr="003C76E5" w:rsidRDefault="00B3791F" w:rsidP="00DE1CE3">
      <w:pPr>
        <w:suppressAutoHyphens/>
        <w:autoSpaceDE w:val="0"/>
        <w:autoSpaceDN w:val="0"/>
        <w:adjustRightInd w:val="0"/>
        <w:spacing w:after="0" w:line="240" w:lineRule="auto"/>
        <w:ind w:firstLine="851"/>
        <w:jc w:val="both"/>
        <w:rPr>
          <w:rFonts w:ascii="Arial" w:hAnsi="Arial" w:cs="Arial"/>
          <w:sz w:val="24"/>
          <w:szCs w:val="24"/>
        </w:rPr>
      </w:pPr>
      <w:r w:rsidRPr="003C76E5">
        <w:rPr>
          <w:rFonts w:ascii="Arial" w:hAnsi="Arial" w:cs="Arial"/>
          <w:sz w:val="24"/>
          <w:szCs w:val="24"/>
        </w:rPr>
        <w:t>- лица, имеющие на своем иждивении трех и более детей в возрасте до 18 лет.</w:t>
      </w:r>
    </w:p>
    <w:p w:rsidR="00B3791F" w:rsidRPr="003C76E5" w:rsidRDefault="00B3791F" w:rsidP="009E5F0E">
      <w:pPr>
        <w:suppressAutoHyphens/>
        <w:autoSpaceDE w:val="0"/>
        <w:autoSpaceDN w:val="0"/>
        <w:adjustRightInd w:val="0"/>
        <w:spacing w:after="0" w:line="240" w:lineRule="auto"/>
        <w:ind w:firstLine="709"/>
        <w:jc w:val="both"/>
        <w:rPr>
          <w:rFonts w:ascii="Arial" w:hAnsi="Arial" w:cs="Arial"/>
          <w:sz w:val="24"/>
          <w:szCs w:val="24"/>
        </w:rPr>
      </w:pPr>
      <w:r w:rsidRPr="003C76E5">
        <w:rPr>
          <w:rFonts w:ascii="Arial" w:hAnsi="Arial" w:cs="Arial"/>
          <w:sz w:val="24"/>
          <w:szCs w:val="24"/>
        </w:rPr>
        <w:t>Налоговая льгота предоставляется в размере подлежащей уплате налогоплательщиком суммы налога в отношении одного объекта налогообложения каждого вида, находящегося в собственности налогоплательщика, по выбору налогоплательщика и неиспользуемого налогоплательщиком в предпринимательской деятельности, вне зависимости от количества оснований для применения налоговых льгот.</w:t>
      </w:r>
    </w:p>
    <w:p w:rsidR="00B3791F" w:rsidRPr="003C76E5" w:rsidRDefault="00B3791F" w:rsidP="005E2245">
      <w:pPr>
        <w:shd w:val="clear" w:color="auto" w:fill="FFFFFF"/>
        <w:suppressAutoHyphens/>
        <w:spacing w:after="0" w:line="240" w:lineRule="auto"/>
        <w:ind w:firstLine="709"/>
        <w:jc w:val="both"/>
        <w:rPr>
          <w:rFonts w:ascii="Arial" w:hAnsi="Arial" w:cs="Arial"/>
          <w:sz w:val="24"/>
          <w:szCs w:val="24"/>
          <w:lang w:eastAsia="ru-RU"/>
        </w:rPr>
      </w:pPr>
      <w:r w:rsidRPr="003C76E5">
        <w:rPr>
          <w:rFonts w:ascii="Arial" w:hAnsi="Arial" w:cs="Arial"/>
          <w:sz w:val="24"/>
          <w:szCs w:val="24"/>
        </w:rPr>
        <w:t>4. Решение Совета Новомалороссийского сельского поселения Выселковского района от 15 октября 2014 года № 3/11 «О налоге на имущество физических лиц», решение Совета Новомалороссийского сельского поселения Выселковского района от 27 апреля 2015 года № 5/41 «О внесении изменений в решение Совета Новомалороссийского сельского поселения Выселковского района от 15 октября 2014 года № 3/11 «О налоге на имущество физических лиц», решение Совета Новомалороссийского сельского поселения Выселковского района от 30 марта 2016 года № 2/86 «О внесении изменений в решение Совета Новомалороссийского сельского поселения Выселковского района от 15 октября 2014 года № 3/11 «О налоге на имущество физических лиц» признать утратившими силу</w:t>
      </w:r>
      <w:r w:rsidRPr="003C76E5">
        <w:rPr>
          <w:rFonts w:ascii="Arial" w:hAnsi="Arial" w:cs="Arial"/>
          <w:sz w:val="24"/>
          <w:szCs w:val="24"/>
          <w:lang w:eastAsia="ru-RU"/>
        </w:rPr>
        <w:t>.</w:t>
      </w:r>
    </w:p>
    <w:p w:rsidR="00B3791F" w:rsidRPr="003C76E5" w:rsidRDefault="00B3791F" w:rsidP="008806A9">
      <w:pPr>
        <w:suppressAutoHyphens/>
        <w:spacing w:after="0" w:line="240" w:lineRule="auto"/>
        <w:ind w:firstLine="709"/>
        <w:jc w:val="both"/>
        <w:rPr>
          <w:rFonts w:ascii="Arial" w:hAnsi="Arial" w:cs="Arial"/>
          <w:sz w:val="24"/>
          <w:szCs w:val="24"/>
        </w:rPr>
      </w:pPr>
      <w:r w:rsidRPr="003C76E5">
        <w:rPr>
          <w:rFonts w:ascii="Arial" w:hAnsi="Arial" w:cs="Arial"/>
          <w:sz w:val="24"/>
          <w:szCs w:val="24"/>
        </w:rPr>
        <w:t>5. Опубликовать настоящее решение в газете «Власть Советов» и разместить на официальном сайте администрации Новомалороссийского сельского поселения Выселковского района.</w:t>
      </w:r>
    </w:p>
    <w:p w:rsidR="00B3791F" w:rsidRPr="003C76E5" w:rsidRDefault="00B3791F" w:rsidP="008806A9">
      <w:pPr>
        <w:suppressAutoHyphens/>
        <w:spacing w:after="0" w:line="240" w:lineRule="auto"/>
        <w:ind w:firstLine="709"/>
        <w:jc w:val="both"/>
        <w:rPr>
          <w:rFonts w:ascii="Arial" w:hAnsi="Arial" w:cs="Arial"/>
          <w:sz w:val="24"/>
          <w:szCs w:val="24"/>
          <w:lang w:eastAsia="ru-RU"/>
        </w:rPr>
      </w:pPr>
      <w:r w:rsidRPr="003C76E5">
        <w:rPr>
          <w:rFonts w:ascii="Arial" w:hAnsi="Arial" w:cs="Arial"/>
          <w:sz w:val="24"/>
          <w:szCs w:val="24"/>
        </w:rPr>
        <w:t>6. Настоящее Решение вступает в силу с 1 января 2017 года</w:t>
      </w:r>
      <w:r w:rsidRPr="003C76E5">
        <w:rPr>
          <w:rFonts w:ascii="Arial" w:hAnsi="Arial" w:cs="Arial"/>
          <w:i/>
          <w:iCs/>
          <w:sz w:val="24"/>
          <w:szCs w:val="24"/>
        </w:rPr>
        <w:t xml:space="preserve">, </w:t>
      </w:r>
      <w:r w:rsidRPr="003C76E5">
        <w:rPr>
          <w:rFonts w:ascii="Arial" w:hAnsi="Arial" w:cs="Arial"/>
          <w:sz w:val="24"/>
          <w:szCs w:val="24"/>
        </w:rPr>
        <w:t>но</w:t>
      </w:r>
      <w:r w:rsidR="00BF64CB">
        <w:rPr>
          <w:rFonts w:ascii="Arial" w:hAnsi="Arial" w:cs="Arial"/>
          <w:sz w:val="24"/>
          <w:szCs w:val="24"/>
        </w:rPr>
        <w:t xml:space="preserve"> </w:t>
      </w:r>
      <w:r w:rsidRPr="003C76E5">
        <w:rPr>
          <w:rFonts w:ascii="Arial" w:hAnsi="Arial" w:cs="Arial"/>
          <w:sz w:val="24"/>
          <w:szCs w:val="24"/>
          <w:lang w:eastAsia="ru-RU"/>
        </w:rPr>
        <w:t>не ранее, чем по истечении одного месяца со дня его официального опубликования.</w:t>
      </w:r>
    </w:p>
    <w:p w:rsidR="00B3791F" w:rsidRPr="003C76E5" w:rsidRDefault="00B3791F" w:rsidP="005D3C1C">
      <w:pPr>
        <w:suppressAutoHyphens/>
        <w:spacing w:after="0" w:line="240" w:lineRule="auto"/>
        <w:ind w:firstLine="709"/>
        <w:jc w:val="both"/>
        <w:rPr>
          <w:rFonts w:ascii="Arial" w:hAnsi="Arial" w:cs="Arial"/>
          <w:sz w:val="24"/>
          <w:szCs w:val="24"/>
          <w:lang w:eastAsia="ru-RU"/>
        </w:rPr>
      </w:pP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r w:rsidRPr="003C76E5">
        <w:rPr>
          <w:rFonts w:ascii="Arial" w:hAnsi="Arial" w:cs="Arial"/>
          <w:color w:val="000000"/>
          <w:sz w:val="24"/>
          <w:szCs w:val="24"/>
          <w:lang w:eastAsia="ru-RU"/>
        </w:rPr>
        <w:t>Глава Новомалороссийскогосельского</w:t>
      </w:r>
    </w:p>
    <w:p w:rsidR="005D3C1C" w:rsidRDefault="00170F4D" w:rsidP="005D3C1C">
      <w:pPr>
        <w:shd w:val="clear" w:color="auto" w:fill="FFFFFF"/>
        <w:suppressAutoHyphens/>
        <w:spacing w:after="0" w:line="240" w:lineRule="auto"/>
        <w:ind w:firstLine="709"/>
        <w:jc w:val="both"/>
        <w:rPr>
          <w:rFonts w:ascii="Arial" w:hAnsi="Arial" w:cs="Arial"/>
          <w:color w:val="000000"/>
          <w:sz w:val="24"/>
          <w:szCs w:val="24"/>
          <w:lang w:eastAsia="ru-RU"/>
        </w:rPr>
      </w:pPr>
      <w:r w:rsidRPr="003C76E5">
        <w:rPr>
          <w:rFonts w:ascii="Arial" w:hAnsi="Arial" w:cs="Arial"/>
          <w:color w:val="000000"/>
          <w:sz w:val="24"/>
          <w:szCs w:val="24"/>
          <w:lang w:eastAsia="ru-RU"/>
        </w:rPr>
        <w:t>п</w:t>
      </w:r>
      <w:r w:rsidR="00B3791F" w:rsidRPr="003C76E5">
        <w:rPr>
          <w:rFonts w:ascii="Arial" w:hAnsi="Arial" w:cs="Arial"/>
          <w:color w:val="000000"/>
          <w:sz w:val="24"/>
          <w:szCs w:val="24"/>
          <w:lang w:eastAsia="ru-RU"/>
        </w:rPr>
        <w:t>оселенияВыселковского р</w:t>
      </w:r>
      <w:r w:rsidR="005D3C1C">
        <w:rPr>
          <w:rFonts w:ascii="Arial" w:hAnsi="Arial" w:cs="Arial"/>
          <w:color w:val="000000"/>
          <w:sz w:val="24"/>
          <w:szCs w:val="24"/>
          <w:lang w:eastAsia="ru-RU"/>
        </w:rPr>
        <w:t>айона</w:t>
      </w: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r w:rsidRPr="003C76E5">
        <w:rPr>
          <w:rFonts w:ascii="Arial" w:hAnsi="Arial" w:cs="Arial"/>
          <w:color w:val="000000"/>
          <w:sz w:val="24"/>
          <w:szCs w:val="24"/>
          <w:lang w:eastAsia="ru-RU"/>
        </w:rPr>
        <w:t>В.И.Иордан</w:t>
      </w: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r w:rsidRPr="003C76E5">
        <w:rPr>
          <w:rFonts w:ascii="Arial" w:hAnsi="Arial" w:cs="Arial"/>
          <w:color w:val="000000"/>
          <w:sz w:val="24"/>
          <w:szCs w:val="24"/>
          <w:lang w:eastAsia="ru-RU"/>
        </w:rPr>
        <w:t>Председатель Совета</w:t>
      </w: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r w:rsidRPr="003C76E5">
        <w:rPr>
          <w:rFonts w:ascii="Arial" w:hAnsi="Arial" w:cs="Arial"/>
          <w:color w:val="000000"/>
          <w:sz w:val="24"/>
          <w:szCs w:val="24"/>
          <w:lang w:eastAsia="ru-RU"/>
        </w:rPr>
        <w:t>Новомалороссийского сельского</w:t>
      </w:r>
    </w:p>
    <w:p w:rsidR="005D3C1C"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r w:rsidRPr="003C76E5">
        <w:rPr>
          <w:rFonts w:ascii="Arial" w:hAnsi="Arial" w:cs="Arial"/>
          <w:color w:val="000000"/>
          <w:sz w:val="24"/>
          <w:szCs w:val="24"/>
          <w:lang w:eastAsia="ru-RU"/>
        </w:rPr>
        <w:t>поселения Выселковского ра</w:t>
      </w:r>
      <w:r w:rsidR="005D3C1C">
        <w:rPr>
          <w:rFonts w:ascii="Arial" w:hAnsi="Arial" w:cs="Arial"/>
          <w:color w:val="000000"/>
          <w:sz w:val="24"/>
          <w:szCs w:val="24"/>
          <w:lang w:eastAsia="ru-RU"/>
        </w:rPr>
        <w:t>йона</w:t>
      </w:r>
    </w:p>
    <w:p w:rsidR="00B3791F" w:rsidRPr="003C76E5" w:rsidRDefault="00B3791F" w:rsidP="005D3C1C">
      <w:pPr>
        <w:shd w:val="clear" w:color="auto" w:fill="FFFFFF"/>
        <w:suppressAutoHyphens/>
        <w:spacing w:after="0" w:line="240" w:lineRule="auto"/>
        <w:ind w:firstLine="709"/>
        <w:jc w:val="both"/>
        <w:rPr>
          <w:rFonts w:ascii="Arial" w:hAnsi="Arial" w:cs="Arial"/>
          <w:color w:val="000000"/>
          <w:sz w:val="24"/>
          <w:szCs w:val="24"/>
          <w:lang w:eastAsia="ru-RU"/>
        </w:rPr>
      </w:pPr>
      <w:r w:rsidRPr="003C76E5">
        <w:rPr>
          <w:rFonts w:ascii="Arial" w:hAnsi="Arial" w:cs="Arial"/>
          <w:color w:val="000000"/>
          <w:sz w:val="24"/>
          <w:szCs w:val="24"/>
          <w:lang w:eastAsia="ru-RU"/>
        </w:rPr>
        <w:t>М.А.Казусь</w:t>
      </w:r>
    </w:p>
    <w:sectPr w:rsidR="00B3791F" w:rsidRPr="003C76E5" w:rsidSect="003C76E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85" w:rsidRDefault="00AE7585">
      <w:r>
        <w:separator/>
      </w:r>
    </w:p>
  </w:endnote>
  <w:endnote w:type="continuationSeparator" w:id="1">
    <w:p w:rsidR="00AE7585" w:rsidRDefault="00AE7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85" w:rsidRDefault="00AE7585">
      <w:r>
        <w:separator/>
      </w:r>
    </w:p>
  </w:footnote>
  <w:footnote w:type="continuationSeparator" w:id="1">
    <w:p w:rsidR="00AE7585" w:rsidRDefault="00AE7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F" w:rsidRPr="00EF28EE" w:rsidRDefault="00384210" w:rsidP="001A1F8B">
    <w:pPr>
      <w:pStyle w:val="a9"/>
      <w:framePr w:wrap="auto" w:vAnchor="text" w:hAnchor="margin" w:xAlign="center" w:y="1"/>
      <w:rPr>
        <w:rStyle w:val="ab"/>
        <w:rFonts w:ascii="Times New Roman" w:hAnsi="Times New Roman" w:cs="Times New Roman"/>
        <w:sz w:val="28"/>
        <w:szCs w:val="28"/>
      </w:rPr>
    </w:pPr>
    <w:r w:rsidRPr="00EF28EE">
      <w:rPr>
        <w:rStyle w:val="ab"/>
        <w:rFonts w:ascii="Times New Roman" w:hAnsi="Times New Roman" w:cs="Times New Roman"/>
        <w:sz w:val="28"/>
        <w:szCs w:val="28"/>
      </w:rPr>
      <w:fldChar w:fldCharType="begin"/>
    </w:r>
    <w:r w:rsidR="00B3791F" w:rsidRPr="00EF28EE">
      <w:rPr>
        <w:rStyle w:val="ab"/>
        <w:rFonts w:ascii="Times New Roman" w:hAnsi="Times New Roman" w:cs="Times New Roman"/>
        <w:sz w:val="28"/>
        <w:szCs w:val="28"/>
      </w:rPr>
      <w:instrText xml:space="preserve">PAGE  </w:instrText>
    </w:r>
    <w:r w:rsidRPr="00EF28EE">
      <w:rPr>
        <w:rStyle w:val="ab"/>
        <w:rFonts w:ascii="Times New Roman" w:hAnsi="Times New Roman" w:cs="Times New Roman"/>
        <w:sz w:val="28"/>
        <w:szCs w:val="28"/>
      </w:rPr>
      <w:fldChar w:fldCharType="separate"/>
    </w:r>
    <w:r w:rsidR="005D3C1C">
      <w:rPr>
        <w:rStyle w:val="ab"/>
        <w:rFonts w:ascii="Times New Roman" w:hAnsi="Times New Roman" w:cs="Times New Roman"/>
        <w:noProof/>
        <w:sz w:val="28"/>
        <w:szCs w:val="28"/>
      </w:rPr>
      <w:t>2</w:t>
    </w:r>
    <w:r w:rsidRPr="00EF28EE">
      <w:rPr>
        <w:rStyle w:val="ab"/>
        <w:rFonts w:ascii="Times New Roman" w:hAnsi="Times New Roman" w:cs="Times New Roman"/>
        <w:sz w:val="28"/>
        <w:szCs w:val="28"/>
      </w:rPr>
      <w:fldChar w:fldCharType="end"/>
    </w:r>
  </w:p>
  <w:p w:rsidR="00B3791F" w:rsidRDefault="00B3791F" w:rsidP="002F05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5B28"/>
    <w:multiLevelType w:val="hybridMultilevel"/>
    <w:tmpl w:val="BED8FFC6"/>
    <w:lvl w:ilvl="0" w:tplc="9B1C100A">
      <w:start w:val="1"/>
      <w:numFmt w:val="decimal"/>
      <w:lvlText w:val="%1."/>
      <w:lvlJc w:val="left"/>
      <w:pPr>
        <w:ind w:left="9698"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C08"/>
    <w:rsid w:val="00005839"/>
    <w:rsid w:val="00013905"/>
    <w:rsid w:val="0001586B"/>
    <w:rsid w:val="000309E6"/>
    <w:rsid w:val="0004421F"/>
    <w:rsid w:val="00044F14"/>
    <w:rsid w:val="00063158"/>
    <w:rsid w:val="00080102"/>
    <w:rsid w:val="00087842"/>
    <w:rsid w:val="00093151"/>
    <w:rsid w:val="00094066"/>
    <w:rsid w:val="000A0CEF"/>
    <w:rsid w:val="000B65F3"/>
    <w:rsid w:val="00144B87"/>
    <w:rsid w:val="00160C86"/>
    <w:rsid w:val="00170F4D"/>
    <w:rsid w:val="00172AA8"/>
    <w:rsid w:val="001A1F8B"/>
    <w:rsid w:val="001A6AFF"/>
    <w:rsid w:val="001C6B4C"/>
    <w:rsid w:val="001D116A"/>
    <w:rsid w:val="00221582"/>
    <w:rsid w:val="00224A5E"/>
    <w:rsid w:val="00231354"/>
    <w:rsid w:val="00247AC7"/>
    <w:rsid w:val="002648CB"/>
    <w:rsid w:val="0026746A"/>
    <w:rsid w:val="00276B04"/>
    <w:rsid w:val="002C0D85"/>
    <w:rsid w:val="002C17F1"/>
    <w:rsid w:val="002E534F"/>
    <w:rsid w:val="002E5983"/>
    <w:rsid w:val="002F0529"/>
    <w:rsid w:val="00314F28"/>
    <w:rsid w:val="00315ACE"/>
    <w:rsid w:val="00327302"/>
    <w:rsid w:val="00357486"/>
    <w:rsid w:val="00357E84"/>
    <w:rsid w:val="00373221"/>
    <w:rsid w:val="00384210"/>
    <w:rsid w:val="003C76E5"/>
    <w:rsid w:val="003F3C7E"/>
    <w:rsid w:val="003F75C2"/>
    <w:rsid w:val="00405714"/>
    <w:rsid w:val="00440A75"/>
    <w:rsid w:val="004574A0"/>
    <w:rsid w:val="00464E7D"/>
    <w:rsid w:val="00470257"/>
    <w:rsid w:val="00471638"/>
    <w:rsid w:val="0048020E"/>
    <w:rsid w:val="00490BA6"/>
    <w:rsid w:val="00495060"/>
    <w:rsid w:val="004A33AD"/>
    <w:rsid w:val="004B4754"/>
    <w:rsid w:val="004C0D2C"/>
    <w:rsid w:val="004C1671"/>
    <w:rsid w:val="004E1FA8"/>
    <w:rsid w:val="004E4781"/>
    <w:rsid w:val="004E48B9"/>
    <w:rsid w:val="004E761A"/>
    <w:rsid w:val="004F68D4"/>
    <w:rsid w:val="005167F0"/>
    <w:rsid w:val="00520EC2"/>
    <w:rsid w:val="00522C81"/>
    <w:rsid w:val="0052331D"/>
    <w:rsid w:val="00552392"/>
    <w:rsid w:val="00561E5B"/>
    <w:rsid w:val="00590567"/>
    <w:rsid w:val="005C5FA2"/>
    <w:rsid w:val="005C66F6"/>
    <w:rsid w:val="005D3C1C"/>
    <w:rsid w:val="005E2245"/>
    <w:rsid w:val="005E7307"/>
    <w:rsid w:val="005F1CCA"/>
    <w:rsid w:val="005F2FF7"/>
    <w:rsid w:val="0062506C"/>
    <w:rsid w:val="00630183"/>
    <w:rsid w:val="00647CDD"/>
    <w:rsid w:val="00667FEF"/>
    <w:rsid w:val="00681969"/>
    <w:rsid w:val="006A69CB"/>
    <w:rsid w:val="006B0917"/>
    <w:rsid w:val="006D78B6"/>
    <w:rsid w:val="006F3148"/>
    <w:rsid w:val="006F3624"/>
    <w:rsid w:val="00724576"/>
    <w:rsid w:val="00743FEE"/>
    <w:rsid w:val="0074543C"/>
    <w:rsid w:val="007931BF"/>
    <w:rsid w:val="00797837"/>
    <w:rsid w:val="007A255F"/>
    <w:rsid w:val="007A611F"/>
    <w:rsid w:val="007C0C78"/>
    <w:rsid w:val="007C0F2D"/>
    <w:rsid w:val="007C362D"/>
    <w:rsid w:val="007D0AF1"/>
    <w:rsid w:val="007E7BB6"/>
    <w:rsid w:val="00813A1F"/>
    <w:rsid w:val="00827CEC"/>
    <w:rsid w:val="00843270"/>
    <w:rsid w:val="00853CE1"/>
    <w:rsid w:val="00854F92"/>
    <w:rsid w:val="00872811"/>
    <w:rsid w:val="0087756F"/>
    <w:rsid w:val="008775ED"/>
    <w:rsid w:val="008806A9"/>
    <w:rsid w:val="00884E3B"/>
    <w:rsid w:val="008A7D0F"/>
    <w:rsid w:val="008C2DFB"/>
    <w:rsid w:val="008C2EE9"/>
    <w:rsid w:val="008F1A0D"/>
    <w:rsid w:val="00904721"/>
    <w:rsid w:val="00916B9A"/>
    <w:rsid w:val="009264E0"/>
    <w:rsid w:val="009317AC"/>
    <w:rsid w:val="00934787"/>
    <w:rsid w:val="00961E08"/>
    <w:rsid w:val="00976E00"/>
    <w:rsid w:val="00986593"/>
    <w:rsid w:val="009900D4"/>
    <w:rsid w:val="00991955"/>
    <w:rsid w:val="009B6F45"/>
    <w:rsid w:val="009E1F84"/>
    <w:rsid w:val="009E2B31"/>
    <w:rsid w:val="009E5F0E"/>
    <w:rsid w:val="009F47A7"/>
    <w:rsid w:val="00A23ED9"/>
    <w:rsid w:val="00A36289"/>
    <w:rsid w:val="00A37A3E"/>
    <w:rsid w:val="00A41AA7"/>
    <w:rsid w:val="00A42E79"/>
    <w:rsid w:val="00A63E5C"/>
    <w:rsid w:val="00A720EC"/>
    <w:rsid w:val="00A803C8"/>
    <w:rsid w:val="00A91447"/>
    <w:rsid w:val="00AA6405"/>
    <w:rsid w:val="00AA64E0"/>
    <w:rsid w:val="00AB69A8"/>
    <w:rsid w:val="00AD24B4"/>
    <w:rsid w:val="00AD47DB"/>
    <w:rsid w:val="00AD6093"/>
    <w:rsid w:val="00AE7585"/>
    <w:rsid w:val="00B04446"/>
    <w:rsid w:val="00B26559"/>
    <w:rsid w:val="00B3791F"/>
    <w:rsid w:val="00B54DBE"/>
    <w:rsid w:val="00B723AD"/>
    <w:rsid w:val="00B8362E"/>
    <w:rsid w:val="00B90202"/>
    <w:rsid w:val="00BB4B2B"/>
    <w:rsid w:val="00BB6C62"/>
    <w:rsid w:val="00BC637D"/>
    <w:rsid w:val="00BD60A3"/>
    <w:rsid w:val="00BF64CB"/>
    <w:rsid w:val="00C019C7"/>
    <w:rsid w:val="00C1043F"/>
    <w:rsid w:val="00C15609"/>
    <w:rsid w:val="00C22412"/>
    <w:rsid w:val="00C2486C"/>
    <w:rsid w:val="00C24FA2"/>
    <w:rsid w:val="00C33A0C"/>
    <w:rsid w:val="00C341C5"/>
    <w:rsid w:val="00C37E68"/>
    <w:rsid w:val="00C46E19"/>
    <w:rsid w:val="00C518AE"/>
    <w:rsid w:val="00C56085"/>
    <w:rsid w:val="00C57868"/>
    <w:rsid w:val="00C634D0"/>
    <w:rsid w:val="00C773D5"/>
    <w:rsid w:val="00C93459"/>
    <w:rsid w:val="00CB0BBD"/>
    <w:rsid w:val="00CE7ADD"/>
    <w:rsid w:val="00D018B2"/>
    <w:rsid w:val="00D050F4"/>
    <w:rsid w:val="00D05A92"/>
    <w:rsid w:val="00D11BFA"/>
    <w:rsid w:val="00D322FC"/>
    <w:rsid w:val="00D37519"/>
    <w:rsid w:val="00D4126A"/>
    <w:rsid w:val="00D445A6"/>
    <w:rsid w:val="00D477B2"/>
    <w:rsid w:val="00D65152"/>
    <w:rsid w:val="00D66004"/>
    <w:rsid w:val="00D730E2"/>
    <w:rsid w:val="00D81F32"/>
    <w:rsid w:val="00D97433"/>
    <w:rsid w:val="00DB01CB"/>
    <w:rsid w:val="00DB1B20"/>
    <w:rsid w:val="00DC473B"/>
    <w:rsid w:val="00DE017E"/>
    <w:rsid w:val="00DE1CE3"/>
    <w:rsid w:val="00DF40C7"/>
    <w:rsid w:val="00E10092"/>
    <w:rsid w:val="00E206A0"/>
    <w:rsid w:val="00E252F2"/>
    <w:rsid w:val="00E31FF1"/>
    <w:rsid w:val="00E328F4"/>
    <w:rsid w:val="00E43850"/>
    <w:rsid w:val="00E51B93"/>
    <w:rsid w:val="00E565A3"/>
    <w:rsid w:val="00E828BA"/>
    <w:rsid w:val="00E92ED8"/>
    <w:rsid w:val="00EB368C"/>
    <w:rsid w:val="00EB4B4F"/>
    <w:rsid w:val="00EC3BB9"/>
    <w:rsid w:val="00EF28EE"/>
    <w:rsid w:val="00EF6FBC"/>
    <w:rsid w:val="00F076C6"/>
    <w:rsid w:val="00F308D1"/>
    <w:rsid w:val="00F436CC"/>
    <w:rsid w:val="00F51E53"/>
    <w:rsid w:val="00F62C08"/>
    <w:rsid w:val="00F822AA"/>
    <w:rsid w:val="00F838FC"/>
    <w:rsid w:val="00F95058"/>
    <w:rsid w:val="00FA2A2B"/>
    <w:rsid w:val="00FA6AEC"/>
    <w:rsid w:val="00FA7D19"/>
    <w:rsid w:val="00FB2568"/>
    <w:rsid w:val="00FC2CB2"/>
    <w:rsid w:val="00FC2CC9"/>
    <w:rsid w:val="00FC5CA6"/>
    <w:rsid w:val="00FE42E4"/>
    <w:rsid w:val="00FE5EBE"/>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2B"/>
    <w:pPr>
      <w:spacing w:after="200" w:line="276" w:lineRule="auto"/>
    </w:pPr>
    <w:rPr>
      <w:rFonts w:cs="Calibri"/>
      <w:sz w:val="22"/>
      <w:szCs w:val="22"/>
      <w:lang w:eastAsia="en-US"/>
    </w:rPr>
  </w:style>
  <w:style w:type="paragraph" w:styleId="1">
    <w:name w:val="heading 1"/>
    <w:aliases w:val="Раздел Договора,H1,&quot;Алмаз&quot;"/>
    <w:basedOn w:val="a"/>
    <w:next w:val="a"/>
    <w:link w:val="10"/>
    <w:uiPriority w:val="99"/>
    <w:qFormat/>
    <w:locked/>
    <w:rsid w:val="00315ACE"/>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315ACE"/>
    <w:rPr>
      <w:rFonts w:ascii="Times New Roman" w:hAnsi="Times New Roman" w:cs="Times New Roman"/>
      <w:sz w:val="24"/>
      <w:szCs w:val="24"/>
      <w:lang w:eastAsia="en-US"/>
    </w:rPr>
  </w:style>
  <w:style w:type="paragraph" w:styleId="a3">
    <w:name w:val="Balloon Text"/>
    <w:basedOn w:val="a"/>
    <w:link w:val="a4"/>
    <w:uiPriority w:val="99"/>
    <w:semiHidden/>
    <w:rsid w:val="00D81F32"/>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D81F32"/>
    <w:rPr>
      <w:rFonts w:ascii="Tahoma" w:hAnsi="Tahoma" w:cs="Tahoma"/>
      <w:sz w:val="16"/>
      <w:szCs w:val="16"/>
    </w:rPr>
  </w:style>
  <w:style w:type="paragraph" w:styleId="a5">
    <w:name w:val="No Spacing"/>
    <w:basedOn w:val="a"/>
    <w:link w:val="a6"/>
    <w:qFormat/>
    <w:rsid w:val="00F308D1"/>
    <w:pPr>
      <w:spacing w:after="0" w:line="240" w:lineRule="auto"/>
    </w:pPr>
    <w:rPr>
      <w:rFonts w:ascii="Cambria" w:hAnsi="Cambria" w:cs="Cambria"/>
      <w:lang w:val="en-US"/>
    </w:rPr>
  </w:style>
  <w:style w:type="character" w:customStyle="1" w:styleId="a6">
    <w:name w:val="Без интервала Знак"/>
    <w:link w:val="a5"/>
    <w:uiPriority w:val="99"/>
    <w:locked/>
    <w:rsid w:val="00F308D1"/>
    <w:rPr>
      <w:rFonts w:ascii="Cambria" w:hAnsi="Cambria" w:cs="Cambria"/>
      <w:sz w:val="22"/>
      <w:szCs w:val="22"/>
      <w:lang w:val="en-US" w:eastAsia="en-US"/>
    </w:rPr>
  </w:style>
  <w:style w:type="paragraph" w:customStyle="1" w:styleId="CharCharCarCarCharCharCarCarCharCharCarCarCharChar">
    <w:name w:val="Char Char Car Car Char Char Car Car Char Char Car Car Char Char"/>
    <w:basedOn w:val="a"/>
    <w:uiPriority w:val="99"/>
    <w:rsid w:val="00315ACE"/>
    <w:pPr>
      <w:spacing w:after="160" w:line="240" w:lineRule="exact"/>
    </w:pPr>
    <w:rPr>
      <w:rFonts w:ascii="Times New Roman" w:eastAsia="Times New Roman" w:hAnsi="Times New Roman" w:cs="Times New Roman"/>
      <w:noProof/>
      <w:sz w:val="20"/>
      <w:szCs w:val="20"/>
      <w:lang w:eastAsia="ru-RU"/>
    </w:rPr>
  </w:style>
  <w:style w:type="paragraph" w:customStyle="1" w:styleId="s1">
    <w:name w:val="s_1"/>
    <w:basedOn w:val="a"/>
    <w:uiPriority w:val="99"/>
    <w:rsid w:val="00315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s8">
    <w:name w:val="link s_8"/>
    <w:basedOn w:val="a0"/>
    <w:uiPriority w:val="99"/>
    <w:rsid w:val="00315ACE"/>
  </w:style>
  <w:style w:type="paragraph" w:styleId="3">
    <w:name w:val="Body Text Indent 3"/>
    <w:basedOn w:val="a"/>
    <w:link w:val="30"/>
    <w:uiPriority w:val="99"/>
    <w:rsid w:val="002F0529"/>
    <w:pPr>
      <w:suppressAutoHyphens/>
      <w:spacing w:after="0" w:line="240" w:lineRule="auto"/>
      <w:ind w:firstLine="709"/>
      <w:contextualSpacing/>
      <w:jc w:val="both"/>
    </w:pPr>
    <w:rPr>
      <w:rFonts w:ascii="Arial" w:eastAsia="Times New Roman" w:hAnsi="Arial" w:cs="Arial"/>
      <w:sz w:val="24"/>
      <w:szCs w:val="24"/>
      <w:lang w:eastAsia="ru-RU"/>
    </w:rPr>
  </w:style>
  <w:style w:type="character" w:customStyle="1" w:styleId="30">
    <w:name w:val="Основной текст с отступом 3 Знак"/>
    <w:link w:val="3"/>
    <w:uiPriority w:val="99"/>
    <w:locked/>
    <w:rsid w:val="002F0529"/>
    <w:rPr>
      <w:rFonts w:ascii="Arial" w:eastAsia="Times New Roman" w:hAnsi="Arial" w:cs="Arial"/>
      <w:sz w:val="24"/>
      <w:szCs w:val="24"/>
    </w:rPr>
  </w:style>
  <w:style w:type="table" w:styleId="a7">
    <w:name w:val="Table Grid"/>
    <w:basedOn w:val="a1"/>
    <w:uiPriority w:val="99"/>
    <w:locked/>
    <w:rsid w:val="00D4126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A91447"/>
    <w:rPr>
      <w:b/>
      <w:bCs/>
      <w:color w:val="auto"/>
    </w:rPr>
  </w:style>
  <w:style w:type="paragraph" w:styleId="a9">
    <w:name w:val="header"/>
    <w:basedOn w:val="a"/>
    <w:link w:val="aa"/>
    <w:uiPriority w:val="99"/>
    <w:rsid w:val="00EF28EE"/>
    <w:pPr>
      <w:tabs>
        <w:tab w:val="center" w:pos="4677"/>
        <w:tab w:val="right" w:pos="9355"/>
      </w:tabs>
    </w:pPr>
  </w:style>
  <w:style w:type="character" w:customStyle="1" w:styleId="aa">
    <w:name w:val="Верхний колонтитул Знак"/>
    <w:link w:val="a9"/>
    <w:uiPriority w:val="99"/>
    <w:semiHidden/>
    <w:locked/>
    <w:rsid w:val="00384210"/>
    <w:rPr>
      <w:lang w:eastAsia="en-US"/>
    </w:rPr>
  </w:style>
  <w:style w:type="character" w:styleId="ab">
    <w:name w:val="page number"/>
    <w:basedOn w:val="a0"/>
    <w:uiPriority w:val="99"/>
    <w:rsid w:val="00EF28EE"/>
  </w:style>
  <w:style w:type="paragraph" w:styleId="ac">
    <w:name w:val="footer"/>
    <w:basedOn w:val="a"/>
    <w:link w:val="ad"/>
    <w:uiPriority w:val="99"/>
    <w:rsid w:val="00EF28EE"/>
    <w:pPr>
      <w:tabs>
        <w:tab w:val="center" w:pos="4677"/>
        <w:tab w:val="right" w:pos="9355"/>
      </w:tabs>
    </w:pPr>
  </w:style>
  <w:style w:type="character" w:customStyle="1" w:styleId="ad">
    <w:name w:val="Нижний колонтитул Знак"/>
    <w:link w:val="ac"/>
    <w:uiPriority w:val="99"/>
    <w:semiHidden/>
    <w:locked/>
    <w:rsid w:val="003842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5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642</Words>
  <Characters>3664</Characters>
  <Application>Microsoft Office Word</Application>
  <DocSecurity>0</DocSecurity>
  <Lines>30</Lines>
  <Paragraphs>8</Paragraphs>
  <ScaleCrop>false</ScaleCrop>
  <Company>Microsoft</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cp:lastModifiedBy>
  <cp:revision>205</cp:revision>
  <cp:lastPrinted>2016-10-26T11:45:00Z</cp:lastPrinted>
  <dcterms:created xsi:type="dcterms:W3CDTF">2015-11-26T11:56:00Z</dcterms:created>
  <dcterms:modified xsi:type="dcterms:W3CDTF">2016-10-27T06:45:00Z</dcterms:modified>
</cp:coreProperties>
</file>