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CB" w:rsidRDefault="006C6C7B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6C6C7B"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 по Краснодарскому краю напоминает жителям Кубани о распространенном виде интернет-мошенничества</w:t>
      </w:r>
    </w:p>
    <w:p w:rsidR="006C6C7B" w:rsidRDefault="006C6C7B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6C6C7B" w:rsidRDefault="00417D67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F25DBA" wp14:editId="0502AB19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C7B"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 w:rsid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Краснодарскому краю напоминает жителям Кубани </w:t>
      </w:r>
      <w:r w:rsidR="006C6C7B"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 распространенн</w:t>
      </w:r>
      <w:r w:rsid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ом виде интернет-мошенничества.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В сети «Интернет» действует большое число ресурсов, позиционирующих себя в качестве «агентов Росреестра». Такие сайты, как правило, используют официальную символику Росреестра, Кадастровой палаты или других государственных организаций. Полученная с их помощью информация может ввести в заблужден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ие или оказаться недостоверной.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Основная цель таких ресурсов – быстро и с минимальными затратами заработать деньги, предлагая услуги по предоставлению сведений Единого государственного реестра недвижимости (ЕГРН) и доступ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к Публичной кадастровой карте.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Позиционируя себя в качестве представителя Росреестра, но на самом деле таковыми не являясь, сайты-подделки, по сути, продают бесплатные данные открытого доступа либо перепродают ранее полученные сведения официального ресурса Росреестра. Кроме того, на таких сайтах информация о посредническом характере услуг и их стоим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ости, как правило, отсутствует.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Попав на такой сайт пользователь сети вводится в заблуждение названием и символикой, имитирующими государственное ведомство. Сведения, полученные через такие сайты, могут оказаться недостоверными или неактуальными, устаревшими. При этом посредники не несут никакой ответственности за предоставл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ение некачественной информации.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обращает внимание жителей региона, что единственным официальным источником получения сведений об объектах недвижимости из ЕГРН, а также других электронных услуг Росреестра является сайт </w:t>
      </w:r>
      <w:proofErr w:type="spellStart"/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Росреестра</w:t>
      </w:r>
      <w:proofErr w:type="spellEnd"/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</w:t>
      </w:r>
      <w:hyperlink r:id="rId7" w:tgtFrame="_blank" w:history="1">
        <w:r w:rsidRPr="006C6C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Также следует помнить, что представителей и посредников у Росреестра нет.</w:t>
      </w:r>
    </w:p>
    <w:p w:rsidR="008514F9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Сайты с другими названиями и адресами, пусть и похожими на сайт Росреестра, никакого отношения к ведомству не имеют. Стоимость услуг на таких сайтах значительно выше официальных источников и они не гарантируют достоверность представленной информации. Приобретенная за деньги на таких сайтах информация, на официальном сайте ведомства может оказаться бесплатной и находиться в общем доступе.</w:t>
      </w:r>
    </w:p>
    <w:p w:rsidR="006C6C7B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Получить общедоступные сведения из ЕГРН можно в режиме реального времени через сервисы официального сайта (</w:t>
      </w:r>
      <w:hyperlink r:id="rId8" w:tgtFrame="_blank" w:history="1">
        <w:r w:rsidRPr="006C6C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bookmarkStart w:id="0" w:name="_GoBack"/>
      <w:bookmarkEnd w:id="0"/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 «Публичная кадастровая карта», «Справочная информация по объектам недвижимости онлайн», «Личный кабинет правообладат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еля». Такие сведения бесплатны!</w:t>
      </w:r>
    </w:p>
    <w:p w:rsidR="00E6718C" w:rsidRPr="00E6718C" w:rsidRDefault="006C6C7B" w:rsidP="006C6C7B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lastRenderedPageBreak/>
        <w:t xml:space="preserve">А в случае, если Вам необходимо получить официальный электронный или бумажный документ, подтвержденный подписью должностного лица и печатью ведомства, его также можно заказать на портале Росреестра. Там же на портале можно выбрать и способ получения официального документа: в электронном виде или на бумаге – через ближайший офис МФЦ, или путем почтового отправления. Только в этом случае сведения предоставляются за плату. Кроме того, для большей безопасности при поиске нужного информационного ресурса жители региона могут воспользоваться порталом государственных услуг </w:t>
      </w:r>
      <w:hyperlink r:id="rId9" w:tgtFrame="_blank" w:history="1">
        <w:r w:rsidRPr="006C6C7B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gosuslugi.ru</w:t>
        </w:r>
      </w:hyperlink>
      <w:r w:rsidRPr="006C6C7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для перехода на сайт Росреестра.</w:t>
      </w:r>
    </w:p>
    <w:p w:rsidR="004E66AB" w:rsidRPr="00193287" w:rsidRDefault="000D44E6" w:rsidP="00E6718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0559C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55DA7"/>
    <w:rsid w:val="004B1B0C"/>
    <w:rsid w:val="004E2339"/>
    <w:rsid w:val="004E66AB"/>
    <w:rsid w:val="00505D6B"/>
    <w:rsid w:val="0052085E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6C7B"/>
    <w:rsid w:val="006C7A41"/>
    <w:rsid w:val="006F2E34"/>
    <w:rsid w:val="00757D4D"/>
    <w:rsid w:val="00775374"/>
    <w:rsid w:val="007A0F82"/>
    <w:rsid w:val="00815CCB"/>
    <w:rsid w:val="00837F78"/>
    <w:rsid w:val="008514F9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BE0AF7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75D5-519D-4C1F-B380-B370F6C4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k.ru/dk?cmd=logExternal&amp;st.cmd=logExternal&amp;st.sig=VTAsy5ImF-H80yzMjWUhrE81WIk6sBxUMl7RFLEnWOc&amp;st.link=http%3A%2F%2Fgosuslugi.ru&amp;st.name=externalLinkRedirect&amp;st.tid=68657387331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C139-7F61-43B8-A1D7-197CB2D6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Buranv</cp:lastModifiedBy>
  <cp:revision>8</cp:revision>
  <dcterms:created xsi:type="dcterms:W3CDTF">2018-11-02T12:27:00Z</dcterms:created>
  <dcterms:modified xsi:type="dcterms:W3CDTF">2019-01-29T09:07:00Z</dcterms:modified>
</cp:coreProperties>
</file>