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86477A" w:rsidRDefault="0086477A" w:rsidP="0086477A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 1 апреля пенсии по государственному обеспечению увеличены на 2%</w:t>
      </w:r>
    </w:p>
    <w:p w:rsidR="0086477A" w:rsidRPr="00BA7610" w:rsidRDefault="0086477A" w:rsidP="0086477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BA7610">
        <w:rPr>
          <w:rFonts w:ascii="Tms Rmn" w:hAnsi="Tms Rmn" w:cs="Tms Rmn"/>
          <w:color w:val="000000"/>
          <w:sz w:val="28"/>
          <w:szCs w:val="28"/>
        </w:rPr>
        <w:t>Пенсии по государственному пенсионному обеспечению, включая социальные пенсии, с 1 апреля 2019 года увеличены на 2% – в соответствии с ростом прожиточного минимума пенсионера в 2018 году. Повышение коснулось порядка 113 тысяч пенсионеров Кубани, включая 105 тысяч получателей социальных пенсий.</w:t>
      </w:r>
    </w:p>
    <w:p w:rsidR="0086477A" w:rsidRPr="00BA7610" w:rsidRDefault="0086477A" w:rsidP="0086477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BA7610">
        <w:rPr>
          <w:rFonts w:ascii="Tms Rmn" w:hAnsi="Tms Rmn" w:cs="Tms Rmn"/>
          <w:color w:val="000000"/>
          <w:sz w:val="28"/>
          <w:szCs w:val="28"/>
        </w:rPr>
        <w:t>Одновременно с индексацией социальных пенсий повышаются пенсии военнослужащих, проходивших военную службу по призыву, и членов их семей, участников Великой Отечественной войны, граждан, пострадавших в результате радиационных или техногенных катастроф, и членов их семей, граждан из числа работников летно-испытательного состава и некоторых других.</w:t>
      </w:r>
    </w:p>
    <w:p w:rsidR="0086477A" w:rsidRPr="00BA7610" w:rsidRDefault="0086477A" w:rsidP="0086477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BA7610">
        <w:rPr>
          <w:rFonts w:ascii="Tms Rmn" w:hAnsi="Tms Rmn" w:cs="Tms Rmn"/>
          <w:color w:val="000000"/>
          <w:sz w:val="28"/>
          <w:szCs w:val="28"/>
        </w:rPr>
        <w:t>Средний размер социальной пенсии после повышения составляет 8706 рублей. Средний размер социальной пенсии детям-инвалидам и инвалидам с детства первой группы составляет 12681 рубль.</w:t>
      </w:r>
    </w:p>
    <w:p w:rsidR="0086477A" w:rsidRPr="00BA7610" w:rsidRDefault="0086477A" w:rsidP="0086477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BA7610">
        <w:rPr>
          <w:rFonts w:ascii="Tms Rmn" w:hAnsi="Tms Rmn" w:cs="Tms Rmn"/>
          <w:color w:val="000000"/>
          <w:sz w:val="28"/>
          <w:szCs w:val="28"/>
        </w:rPr>
        <w:t>Ранее с 1 января страховые пенсии неработающих пенсионеров были увеличены на 7,05%, что выше показателя инфляции за 2018 год. Размер фиксированной выплаты после индексации составил 5334,2 рубля в месяц, стоимость пенсионного балла увеличилась до 87,24 рубля.</w:t>
      </w:r>
    </w:p>
    <w:p w:rsidR="0086477A" w:rsidRPr="00BA7610" w:rsidRDefault="0086477A" w:rsidP="0086477A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BA7610">
        <w:rPr>
          <w:rFonts w:ascii="Tms Rmn" w:hAnsi="Tms Rmn" w:cs="Tms Rmn"/>
          <w:color w:val="000000"/>
          <w:sz w:val="28"/>
          <w:szCs w:val="28"/>
        </w:rPr>
        <w:t>С 1 февраля на 4,3% также проиндексирована ежемесячная денежная выплата для федеральных льготников и входящий в состав ЕДВ набор социальных услуг. После индексации денежный эквивалент набора вырос до 1 121,42 рубля в месяц.</w:t>
      </w:r>
    </w:p>
    <w:p w:rsidR="0086477A" w:rsidRDefault="0086477A" w:rsidP="0086477A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C76EB7" w:rsidRDefault="00C76EB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F05BA" w:rsidRPr="009F5F88" w:rsidRDefault="00F93A3C" w:rsidP="009F5F88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A" w:rsidRDefault="00CF05BA" w:rsidP="009F5F88">
      <w:pPr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09" w:rsidRDefault="00936A09">
      <w:r>
        <w:separator/>
      </w:r>
    </w:p>
  </w:endnote>
  <w:endnote w:type="continuationSeparator" w:id="1">
    <w:p w:rsidR="00936A09" w:rsidRDefault="0093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60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606A2">
    <w:pPr>
      <w:pStyle w:val="a4"/>
      <w:ind w:right="360"/>
    </w:pPr>
    <w:r>
      <w:rPr>
        <w:noProof/>
      </w:rPr>
      <w:pict>
        <v:line id="Line 4" o:spid="_x0000_s2457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09" w:rsidRDefault="00936A09">
      <w:r>
        <w:separator/>
      </w:r>
    </w:p>
  </w:footnote>
  <w:footnote w:type="continuationSeparator" w:id="1">
    <w:p w:rsidR="00936A09" w:rsidRDefault="0093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606A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458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457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457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8674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0846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065E"/>
    <w:rsid w:val="0034245D"/>
    <w:rsid w:val="00343912"/>
    <w:rsid w:val="0034433D"/>
    <w:rsid w:val="0034512C"/>
    <w:rsid w:val="00347A69"/>
    <w:rsid w:val="003535FC"/>
    <w:rsid w:val="00353DA4"/>
    <w:rsid w:val="003572AD"/>
    <w:rsid w:val="00360DD3"/>
    <w:rsid w:val="00361F7F"/>
    <w:rsid w:val="003639D7"/>
    <w:rsid w:val="003717B4"/>
    <w:rsid w:val="0037199E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6A2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638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477A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A09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29CE"/>
    <w:rsid w:val="00C84D05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0B78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8C1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00C1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D063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D063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63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D063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D0638"/>
  </w:style>
  <w:style w:type="paragraph" w:styleId="a6">
    <w:name w:val="Balloon Text"/>
    <w:basedOn w:val="a"/>
    <w:semiHidden/>
    <w:rsid w:val="005D063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D0638"/>
    <w:rPr>
      <w:b/>
      <w:bCs/>
    </w:rPr>
  </w:style>
  <w:style w:type="paragraph" w:styleId="a8">
    <w:name w:val="Normal (Web)"/>
    <w:basedOn w:val="a"/>
    <w:uiPriority w:val="99"/>
    <w:rsid w:val="005D0638"/>
    <w:pPr>
      <w:spacing w:before="100" w:beforeAutospacing="1" w:after="100" w:afterAutospacing="1"/>
    </w:pPr>
  </w:style>
  <w:style w:type="character" w:styleId="a9">
    <w:name w:val="Hyperlink"/>
    <w:uiPriority w:val="99"/>
    <w:rsid w:val="005D0638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_krasnodar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lus.google.com/11199409809415770288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fr.krasnoda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pfr-krasnodar.livejour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1397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Бондарева Татьяна Викторовна</cp:lastModifiedBy>
  <cp:revision>3</cp:revision>
  <cp:lastPrinted>2019-02-06T06:36:00Z</cp:lastPrinted>
  <dcterms:created xsi:type="dcterms:W3CDTF">2019-04-08T05:33:00Z</dcterms:created>
  <dcterms:modified xsi:type="dcterms:W3CDTF">2019-04-08T05:34:00Z</dcterms:modified>
</cp:coreProperties>
</file>