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4" w:rsidRDefault="009D4734" w:rsidP="009D4734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</w:t>
      </w:r>
      <w:r w:rsidR="004C4B44">
        <w:rPr>
          <w:rFonts w:ascii="Times New Roman" w:hAnsi="Times New Roman" w:cs="Times New Roman"/>
          <w:b/>
          <w:sz w:val="36"/>
          <w:szCs w:val="36"/>
        </w:rPr>
        <w:t>НЕЗАКОННАЯ  ВЫРУБКА</w:t>
      </w:r>
    </w:p>
    <w:p w:rsidR="004C4B44" w:rsidRDefault="004C4B44" w:rsidP="004C4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ЗАЩИТНЫХ ЛЕСНЫХ НАСАЖДЕНИЙ</w:t>
      </w:r>
    </w:p>
    <w:p w:rsidR="004C4B44" w:rsidRDefault="004C4B44" w:rsidP="004C4B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ЗАПРЕЩЕНА</w:t>
      </w:r>
    </w:p>
    <w:p w:rsidR="004C4B44" w:rsidRDefault="004C4B44" w:rsidP="004C4B44">
      <w:pPr>
        <w:rPr>
          <w:rFonts w:ascii="Times New Roman" w:hAnsi="Times New Roman" w:cs="Times New Roman"/>
          <w:b/>
          <w:sz w:val="36"/>
          <w:szCs w:val="36"/>
        </w:rPr>
      </w:pPr>
    </w:p>
    <w:p w:rsidR="004C4B44" w:rsidRPr="009D4734" w:rsidRDefault="004C4B44" w:rsidP="007475CD">
      <w:pPr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36"/>
          <w:szCs w:val="36"/>
        </w:rPr>
        <w:t xml:space="preserve">    </w:t>
      </w:r>
      <w:r w:rsidR="009D4734" w:rsidRPr="009D4734">
        <w:rPr>
          <w:rFonts w:ascii="Times New Roman" w:hAnsi="Times New Roman" w:cs="Times New Roman"/>
          <w:sz w:val="36"/>
          <w:szCs w:val="36"/>
        </w:rPr>
        <w:t xml:space="preserve">    </w:t>
      </w:r>
      <w:r w:rsidRPr="009D4734">
        <w:rPr>
          <w:rFonts w:ascii="Times New Roman" w:hAnsi="Times New Roman" w:cs="Times New Roman"/>
          <w:sz w:val="28"/>
          <w:szCs w:val="28"/>
        </w:rPr>
        <w:t xml:space="preserve">По информации филиала ОАО «РЖД» в период за 2018-2019 гг. участились случаи незаконной вырубки защитных лесных насаждений, которые находятся вдоль железнодорожного полотна. </w:t>
      </w:r>
    </w:p>
    <w:p w:rsidR="00E835D5" w:rsidRPr="009D4734" w:rsidRDefault="004C4B44" w:rsidP="007475CD">
      <w:pPr>
        <w:jc w:val="both"/>
        <w:rPr>
          <w:rFonts w:ascii="Times New Roman" w:hAnsi="Times New Roman" w:cs="Times New Roman"/>
          <w:sz w:val="28"/>
          <w:szCs w:val="28"/>
        </w:rPr>
      </w:pPr>
      <w:r w:rsidRPr="009D4734">
        <w:rPr>
          <w:rFonts w:ascii="Times New Roman" w:hAnsi="Times New Roman" w:cs="Times New Roman"/>
          <w:sz w:val="28"/>
          <w:szCs w:val="28"/>
        </w:rPr>
        <w:t xml:space="preserve">     </w:t>
      </w:r>
      <w:r w:rsidR="009D4734" w:rsidRPr="009D4734">
        <w:rPr>
          <w:rFonts w:ascii="Times New Roman" w:hAnsi="Times New Roman" w:cs="Times New Roman"/>
          <w:sz w:val="28"/>
          <w:szCs w:val="28"/>
        </w:rPr>
        <w:t xml:space="preserve">     </w:t>
      </w:r>
      <w:r w:rsidRPr="009D4734">
        <w:rPr>
          <w:rFonts w:ascii="Times New Roman" w:hAnsi="Times New Roman" w:cs="Times New Roman"/>
          <w:sz w:val="28"/>
          <w:szCs w:val="28"/>
        </w:rPr>
        <w:t xml:space="preserve">Информируем, что в соответствии с действующим законодательством в лесополосах запрещена неконтролируемая вырубка деревьев и кустарников, что влечет за собой </w:t>
      </w:r>
      <w:r w:rsidR="00DA061E" w:rsidRPr="009D4734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9D473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9D473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D4734">
        <w:rPr>
          <w:rFonts w:ascii="Times New Roman" w:hAnsi="Times New Roman" w:cs="Times New Roman"/>
          <w:sz w:val="28"/>
          <w:szCs w:val="28"/>
        </w:rPr>
        <w:t xml:space="preserve"> и УК РФ</w:t>
      </w:r>
      <w:r w:rsidR="00DA061E" w:rsidRPr="009D4734">
        <w:rPr>
          <w:rFonts w:ascii="Times New Roman" w:hAnsi="Times New Roman" w:cs="Times New Roman"/>
          <w:sz w:val="28"/>
          <w:szCs w:val="28"/>
        </w:rPr>
        <w:t>.</w:t>
      </w:r>
      <w:r w:rsidRPr="009D4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F5" w:rsidRPr="009D4734" w:rsidRDefault="009D4734" w:rsidP="00747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35D5" w:rsidRPr="009D473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DA061E" w:rsidRPr="009D4734">
        <w:rPr>
          <w:rFonts w:ascii="Times New Roman" w:hAnsi="Times New Roman" w:cs="Times New Roman"/>
          <w:sz w:val="28"/>
          <w:szCs w:val="28"/>
        </w:rPr>
        <w:t xml:space="preserve"> </w:t>
      </w:r>
      <w:r w:rsidR="00E835D5" w:rsidRPr="009D4734">
        <w:rPr>
          <w:rFonts w:ascii="Times New Roman" w:hAnsi="Times New Roman" w:cs="Times New Roman"/>
          <w:sz w:val="28"/>
          <w:szCs w:val="28"/>
        </w:rPr>
        <w:t xml:space="preserve"> по ст. 8.28 </w:t>
      </w:r>
      <w:proofErr w:type="spellStart"/>
      <w:r w:rsidR="00E835D5" w:rsidRPr="009D473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835D5" w:rsidRPr="009D4734">
        <w:rPr>
          <w:rFonts w:ascii="Times New Roman" w:hAnsi="Times New Roman" w:cs="Times New Roman"/>
          <w:sz w:val="28"/>
          <w:szCs w:val="28"/>
        </w:rPr>
        <w:t xml:space="preserve"> РФ подразумевает наложение штрафа на граждан в размере от 3000 до 4000 рублей, на организации – от 200000 до 300000 рублей. Если незаконная рубка совершена с помощью специальной техники, денежное взыскание возрастает для физических лиц от 4000 до 5000 рублей, для организаций – от 300000 до 500000 рублей. В последнем случае высока вероятность конфискации не только незаконно полученного древесного сырья, но и специальной техники, применявшейся при совершении правонарушения.</w:t>
      </w:r>
    </w:p>
    <w:p w:rsidR="009D4734" w:rsidRPr="009D4734" w:rsidRDefault="009D4734" w:rsidP="00747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4734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9D4734">
        <w:rPr>
          <w:rFonts w:ascii="Times New Roman" w:hAnsi="Times New Roman" w:cs="Times New Roman"/>
          <w:sz w:val="28"/>
          <w:szCs w:val="28"/>
        </w:rPr>
        <w:t xml:space="preserve"> рассматривается статьей 260 УК РФ. Данная статья может предусматривать различные виды наказаний, включая: штраф, лишение права заниматься определенной деятельностью, обязательные работы, исправительные работы, принудительные работы, лишение свободы. Тяжесть преступления в случае уголовной ответственности устанавливается в зависимости от размеров причиненного лесным насаждениям ущерба. Так, к уголовной ответственности не относятся лишь случаи, когда размер ущерба составил менее 5 тысяч рублей. Градации данной статьи  подразумевают значительный размер – от </w:t>
      </w:r>
      <w:r w:rsidR="007475CD">
        <w:rPr>
          <w:rFonts w:ascii="Times New Roman" w:hAnsi="Times New Roman" w:cs="Times New Roman"/>
          <w:sz w:val="28"/>
          <w:szCs w:val="28"/>
        </w:rPr>
        <w:t>5 тыс</w:t>
      </w:r>
      <w:proofErr w:type="gramStart"/>
      <w:r w:rsidR="007475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4734">
        <w:rPr>
          <w:rFonts w:ascii="Times New Roman" w:hAnsi="Times New Roman" w:cs="Times New Roman"/>
          <w:sz w:val="28"/>
          <w:szCs w:val="28"/>
        </w:rPr>
        <w:t>ублей до 49999 рублей, крупный размер – от 50тыс.руб. до 149999 рублей, и особо крупный размер – от 150 тыс.рублей и выше. Важно Порядок вычисления таксы за рубку леса, по которой будет оцениваться ущерб, рассматривается отдельными нормативными актами и может подлежать ежегодной индексации.</w:t>
      </w:r>
    </w:p>
    <w:sectPr w:rsidR="009D4734" w:rsidRPr="009D4734" w:rsidSect="006F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D5"/>
    <w:rsid w:val="004C4B44"/>
    <w:rsid w:val="006F61F5"/>
    <w:rsid w:val="007475CD"/>
    <w:rsid w:val="0088089B"/>
    <w:rsid w:val="00980F4F"/>
    <w:rsid w:val="009D4734"/>
    <w:rsid w:val="00BF1236"/>
    <w:rsid w:val="00D46A21"/>
    <w:rsid w:val="00DA061E"/>
    <w:rsid w:val="00DF5BE6"/>
    <w:rsid w:val="00E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ElenaSh</dc:creator>
  <cp:lastModifiedBy>ElenaSh</cp:lastModifiedBy>
  <cp:revision>6</cp:revision>
  <dcterms:created xsi:type="dcterms:W3CDTF">2019-06-07T07:01:00Z</dcterms:created>
  <dcterms:modified xsi:type="dcterms:W3CDTF">2019-06-10T08:48:00Z</dcterms:modified>
</cp:coreProperties>
</file>