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36" w:rsidRDefault="00624B36" w:rsidP="00624B36">
      <w:pPr>
        <w:pStyle w:val="2"/>
        <w:shd w:val="clear" w:color="auto" w:fill="auto"/>
        <w:ind w:left="20" w:right="20" w:firstLine="720"/>
        <w:jc w:val="center"/>
        <w:rPr>
          <w:sz w:val="36"/>
          <w:szCs w:val="36"/>
        </w:rPr>
      </w:pPr>
      <w:r w:rsidRPr="002B7AB5">
        <w:rPr>
          <w:sz w:val="36"/>
          <w:szCs w:val="36"/>
        </w:rPr>
        <w:t xml:space="preserve">Внимание </w:t>
      </w:r>
      <w:r w:rsidRPr="002B7AB5">
        <w:rPr>
          <w:color w:val="000000"/>
          <w:sz w:val="36"/>
          <w:szCs w:val="36"/>
        </w:rPr>
        <w:t xml:space="preserve">руководителей организаций, </w:t>
      </w:r>
    </w:p>
    <w:p w:rsidR="00624B36" w:rsidRDefault="00624B36" w:rsidP="00624B36">
      <w:pPr>
        <w:pStyle w:val="2"/>
        <w:shd w:val="clear" w:color="auto" w:fill="auto"/>
        <w:ind w:left="20" w:right="20" w:firstLine="720"/>
        <w:jc w:val="center"/>
        <w:rPr>
          <w:sz w:val="36"/>
          <w:szCs w:val="36"/>
        </w:rPr>
      </w:pPr>
      <w:r w:rsidRPr="002B7AB5">
        <w:rPr>
          <w:color w:val="000000"/>
          <w:sz w:val="36"/>
          <w:szCs w:val="36"/>
        </w:rPr>
        <w:t>оказывающих социал</w:t>
      </w:r>
      <w:r w:rsidRPr="002B7AB5">
        <w:rPr>
          <w:sz w:val="36"/>
          <w:szCs w:val="36"/>
        </w:rPr>
        <w:t>ьно значимые виды бытовых услуг</w:t>
      </w:r>
      <w:r>
        <w:rPr>
          <w:sz w:val="36"/>
          <w:szCs w:val="36"/>
        </w:rPr>
        <w:t xml:space="preserve"> на территории Новомалороссийского сельского поселения Выселковского района</w:t>
      </w:r>
      <w:r w:rsidRPr="002B7AB5">
        <w:rPr>
          <w:sz w:val="36"/>
          <w:szCs w:val="36"/>
        </w:rPr>
        <w:t>!</w:t>
      </w:r>
    </w:p>
    <w:p w:rsidR="00624B36" w:rsidRPr="002B7AB5" w:rsidRDefault="00624B36" w:rsidP="00624B36">
      <w:pPr>
        <w:pStyle w:val="2"/>
        <w:shd w:val="clear" w:color="auto" w:fill="auto"/>
        <w:ind w:left="20" w:right="20" w:firstLine="720"/>
        <w:jc w:val="center"/>
        <w:rPr>
          <w:sz w:val="36"/>
          <w:szCs w:val="36"/>
        </w:rPr>
      </w:pP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 xml:space="preserve"> </w:t>
      </w:r>
      <w:r w:rsidRPr="002B7AB5">
        <w:rPr>
          <w:sz w:val="28"/>
          <w:szCs w:val="28"/>
        </w:rPr>
        <w:t xml:space="preserve">Вашему вниманию представлена информация о </w:t>
      </w:r>
      <w:r w:rsidRPr="002B7AB5">
        <w:rPr>
          <w:color w:val="000000"/>
          <w:sz w:val="28"/>
          <w:szCs w:val="28"/>
        </w:rPr>
        <w:t>возможности бесплатного обучения граждан п</w:t>
      </w:r>
      <w:r w:rsidRPr="002B7AB5">
        <w:rPr>
          <w:sz w:val="28"/>
          <w:szCs w:val="28"/>
        </w:rPr>
        <w:t>редпенсионного возраста</w:t>
      </w:r>
      <w:r w:rsidRPr="002B7AB5">
        <w:rPr>
          <w:color w:val="000000"/>
          <w:sz w:val="28"/>
          <w:szCs w:val="28"/>
        </w:rPr>
        <w:t>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В соответствии с распоряжением главы администрации (губернатора) Краснодарского края от 5 сентября 2019 г. № 284-р "Об утверждении перечня товарных рынков для содействия развитию конкуренции в Краснодарском крае" рынок бытовых услуг включён в перечень товарных рынков для содействия развитию конкуренции. Кроме того, согласно распоряжению главы администрации (губернатора) Краснодарского края от 15 марта 2016 г. № 79-р "Об утверждении перечня социально значимых и приоритетных рынков для содействия развитию конкуренции в Краснодарском крае", рынок бытовых услуг включён в перечень приоритетных для содействия развитию конкуренции рынков региона.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Также в соответствии с пунктом 7 распоряжения Правительства Российской Федерации от 30 января 2018 г. № 118-р "О плане мероприятий по реализации в 2018-2020 годах Стратегии устойчивого развития сельских территорий Российской Федерации на период до 2030 года" органам исполнительной власти субъектов Российской Федерации поручено реализовывать мероприятия по развитию мобильных форм торговли и предприятий бытового обслуживания в сельской местности.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Департамент потребительской сферы и регулирования рынка алкоголя Краснодарского края является органом, уполномоченным на участие в реализации государственной политики в сфере предоставления населению бытовых и иных платных услуг. С целью дальнейшего поиска возможных способов поддержки оказывающих данные услуги хозяйствующих субъектов, приказом департамента от 18 февраля 2019 г. № 21 "О внесении изменений в приказ департамента потребительской сферы и регулирования рынка алкоголя Краснодарского края от 31 мая 2016 г. № 76 "О развитии сферы бытовых услуг в Краснодарском крае на 2016-2020 годы" нормативно закреплён перечень социально значимых бытовых услуг.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 xml:space="preserve">Среди сдерживающих факторов развития и </w:t>
      </w:r>
      <w:proofErr w:type="spellStart"/>
      <w:r w:rsidRPr="002B7AB5">
        <w:rPr>
          <w:color w:val="000000"/>
          <w:sz w:val="28"/>
          <w:szCs w:val="28"/>
        </w:rPr>
        <w:t>конкурентности</w:t>
      </w:r>
      <w:proofErr w:type="spellEnd"/>
      <w:r w:rsidRPr="002B7AB5">
        <w:rPr>
          <w:color w:val="000000"/>
          <w:sz w:val="28"/>
          <w:szCs w:val="28"/>
        </w:rPr>
        <w:t xml:space="preserve"> как отрасли бытового обслуживания населения в целом, так и бытового обслуживания в сельской местности, является недостаток квалифицированных кадров. В связи с этим, интерес для работодателей в сфере оказания бытовых услуг могут представлять программы бесплатного профессионального обучения и дополнительного профессионального образования.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 xml:space="preserve">Так, в настоящий момент в рамках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министерство труда и социального развития Краснодарского края (далее - министерство) реализует на территории Краснодарского края </w:t>
      </w:r>
      <w:r w:rsidRPr="002B7AB5">
        <w:rPr>
          <w:color w:val="000000"/>
          <w:sz w:val="28"/>
          <w:szCs w:val="28"/>
        </w:rPr>
        <w:lastRenderedPageBreak/>
        <w:t>соответствующий региональный проект.</w:t>
      </w:r>
    </w:p>
    <w:p w:rsidR="00624B36" w:rsidRPr="002B7AB5" w:rsidRDefault="00624B36" w:rsidP="00624B36">
      <w:pPr>
        <w:pStyle w:val="2"/>
        <w:shd w:val="clear" w:color="auto" w:fill="auto"/>
        <w:tabs>
          <w:tab w:val="right" w:pos="4498"/>
          <w:tab w:val="right" w:pos="7262"/>
          <w:tab w:val="right" w:pos="9768"/>
        </w:tabs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Региональным</w:t>
      </w:r>
      <w:r w:rsidRPr="002B7AB5">
        <w:rPr>
          <w:color w:val="000000"/>
          <w:sz w:val="28"/>
          <w:szCs w:val="28"/>
        </w:rPr>
        <w:tab/>
        <w:t>проектом</w:t>
      </w:r>
      <w:r w:rsidRPr="002B7AB5">
        <w:rPr>
          <w:color w:val="000000"/>
          <w:sz w:val="28"/>
          <w:szCs w:val="28"/>
        </w:rPr>
        <w:tab/>
        <w:t>предусмотрено</w:t>
      </w:r>
      <w:r w:rsidRPr="002B7AB5">
        <w:rPr>
          <w:color w:val="000000"/>
          <w:sz w:val="28"/>
          <w:szCs w:val="28"/>
        </w:rPr>
        <w:tab/>
        <w:t>мероприятие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по профессиональному обучению или дополнительному профессиональному образованию работающих и ищущих работу граждан предпенсионного возраста (за 5 лет до наступления возраста, дающего право на страховую пенсию по старости, в том числе назначаемую досрочно).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На реализацию указанного мероприятия выделено 118 824,8 тыс. рублей, в том числе 1 12 883,5 тыс. рублей - за счет средств иных межбюджетных трансфертов из федерального бюджета и 5 941,3 тыс. рублей - из краевого бюджета из расчета средней стоимости обучения 68,5 тыс. рублей.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Обучение работающих граждан предпенсионного возраста реализуется с помощью двух механизмов.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Первый механизм предусматривает обучение работников предпенсионного возраста в образовательных организациях по направлению государственных казенных учреждений Краснодарского края "Центры занятости населения в муниципальных образованиях".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Работодатель обращается в центр занятости населения по месту нахождения производства (оказания услуг) с заявлением об организации профессионального обучения и дополнительного профессионального образования работников предпенсионного возраста, при этом работодатель сам указывает необходимую программу и форму обучения;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центр занятости в рамках Федерального закона "О контрактной системе в сфере закупок товаров, работ, услуг для обеспечения государственных и муниципальных нужд" от 5 апреля 2013 г. № 44-ФЗ организует отбор образовательной организации в рамках указанной работодателем программы обучения, заключает государственный контракт;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центр занятости населения заключает 4-х сторонний договор об организации обучения с работником, работодателем и образовательной организацией;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работник проходит обучение, получает документ об образовании; центр занятости населения оплачивает образовательной организации стоимость обучения работника;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работодатель сохраняет занятость работников после прохождения обучения.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Второй механизм предусматривает возмещение затрат работодателей, которые самостоятельно обучили работников предпенсионного возраста.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Министерством предоставляются субсидии работодателям (юридическим лицам (за исключением субсидии государственным (муниципальным) учреждениям) и индивидуальным предпринимателям) в целях возмещения затрат по профессиональному обучению и дополнительному профессиональному образованию работников предпенсионного возраста.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 xml:space="preserve">Работодатель самостоятельно организует обучение работников предпенсионного возраста в образовательных организациях, сохраняет </w:t>
      </w:r>
      <w:r w:rsidRPr="002B7AB5">
        <w:rPr>
          <w:color w:val="000000"/>
          <w:sz w:val="28"/>
          <w:szCs w:val="28"/>
        </w:rPr>
        <w:lastRenderedPageBreak/>
        <w:t>занятость прошедших обучение работников в течение текущего финансового года;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предоставляет пакет документов через центр занятости населения в министерство для получения субсидии для возмещения затрат;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министерство проводит отбор работодателей для предоставления субсидии, проверяет документы, представленные работодателями;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выдает субсидию работодателю.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>Подробную информацию о реализации мероприятий по профессиональному обучению или дополнительному профессиональному образованию работающих и ищущих работу граждан предпенсионного возраста, а также информацию об услугах, оказываемых службой занятости населения, контактных телефонах и адресах территориальных центров занятости населения можно уточнить на интерактивном портале службы труда и занятости населения министерства труда и социального развития Краснодарского края (</w:t>
      </w:r>
      <w:proofErr w:type="spellStart"/>
      <w:r w:rsidRPr="002B7AB5">
        <w:rPr>
          <w:color w:val="000000"/>
          <w:sz w:val="28"/>
          <w:szCs w:val="28"/>
          <w:lang w:val="en-US"/>
        </w:rPr>
        <w:t>kubzan</w:t>
      </w:r>
      <w:proofErr w:type="spellEnd"/>
      <w:r w:rsidRPr="002B7AB5">
        <w:rPr>
          <w:color w:val="000000"/>
          <w:sz w:val="28"/>
          <w:szCs w:val="28"/>
        </w:rPr>
        <w:t>.</w:t>
      </w:r>
      <w:proofErr w:type="spellStart"/>
      <w:r w:rsidRPr="002B7AB5">
        <w:rPr>
          <w:color w:val="000000"/>
          <w:sz w:val="28"/>
          <w:szCs w:val="28"/>
          <w:lang w:val="en-US"/>
        </w:rPr>
        <w:t>ru</w:t>
      </w:r>
      <w:proofErr w:type="spellEnd"/>
      <w:r w:rsidRPr="002B7AB5">
        <w:rPr>
          <w:color w:val="000000"/>
          <w:sz w:val="28"/>
          <w:szCs w:val="28"/>
        </w:rPr>
        <w:t>), либо по телефону "горячей линии" +7(861) 257-13-70.</w:t>
      </w:r>
    </w:p>
    <w:p w:rsidR="00624B36" w:rsidRPr="002B7AB5" w:rsidRDefault="00624B36" w:rsidP="00624B36">
      <w:pPr>
        <w:pStyle w:val="2"/>
        <w:shd w:val="clear" w:color="auto" w:fill="auto"/>
        <w:tabs>
          <w:tab w:val="left" w:pos="2286"/>
        </w:tabs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 xml:space="preserve">В 2019 году уже можно пройти обучение и повышение квалификации специалистов организаций, оказывающих услуги по ремонту бытовых приборов, домашнего инвентаря и электронной бытовой техники в ГБПОУ КК ККЭГ1 "Краснодарский колледж электронного приборостроения" по компетенции "Электроника" (г. Краснодар, ул. </w:t>
      </w:r>
      <w:proofErr w:type="spellStart"/>
      <w:r w:rsidRPr="002B7AB5">
        <w:rPr>
          <w:color w:val="000000"/>
          <w:sz w:val="28"/>
          <w:szCs w:val="28"/>
        </w:rPr>
        <w:t>Зиповская</w:t>
      </w:r>
      <w:proofErr w:type="spellEnd"/>
      <w:r w:rsidRPr="002B7AB5">
        <w:rPr>
          <w:color w:val="000000"/>
          <w:sz w:val="28"/>
          <w:szCs w:val="28"/>
        </w:rPr>
        <w:t>, 7, контактный телефон 8(918)252-34-83</w:t>
      </w:r>
      <w:r>
        <w:rPr>
          <w:sz w:val="28"/>
          <w:szCs w:val="28"/>
        </w:rPr>
        <w:t xml:space="preserve"> </w:t>
      </w:r>
      <w:r w:rsidRPr="002B7AB5">
        <w:rPr>
          <w:color w:val="000000"/>
          <w:sz w:val="28"/>
          <w:szCs w:val="28"/>
        </w:rPr>
        <w:t>- руководитель направления, заместитель директора</w:t>
      </w:r>
      <w:r>
        <w:rPr>
          <w:sz w:val="28"/>
          <w:szCs w:val="28"/>
        </w:rPr>
        <w:t xml:space="preserve"> </w:t>
      </w:r>
      <w:r w:rsidRPr="002B7AB5">
        <w:rPr>
          <w:color w:val="000000"/>
          <w:sz w:val="28"/>
          <w:szCs w:val="28"/>
        </w:rPr>
        <w:t xml:space="preserve">по учебно-производственной работе Платонова Алла Владимировна, адрес электронной почты </w:t>
      </w:r>
      <w:hyperlink r:id="rId4" w:history="1">
        <w:r w:rsidRPr="002B7AB5">
          <w:rPr>
            <w:rStyle w:val="a3"/>
            <w:sz w:val="28"/>
            <w:szCs w:val="28"/>
            <w:lang w:val="en-US"/>
          </w:rPr>
          <w:t>upr</w:t>
        </w:r>
        <w:r w:rsidRPr="002B7AB5">
          <w:rPr>
            <w:rStyle w:val="a3"/>
            <w:sz w:val="28"/>
            <w:szCs w:val="28"/>
          </w:rPr>
          <w:t>@</w:t>
        </w:r>
        <w:r w:rsidRPr="002B7AB5">
          <w:rPr>
            <w:rStyle w:val="a3"/>
            <w:sz w:val="28"/>
            <w:szCs w:val="28"/>
            <w:lang w:val="en-US"/>
          </w:rPr>
          <w:t>kkep</w:t>
        </w:r>
        <w:r w:rsidRPr="002B7AB5">
          <w:rPr>
            <w:rStyle w:val="a3"/>
            <w:sz w:val="28"/>
            <w:szCs w:val="28"/>
          </w:rPr>
          <w:t>.</w:t>
        </w:r>
        <w:r w:rsidRPr="002B7AB5">
          <w:rPr>
            <w:rStyle w:val="a3"/>
            <w:sz w:val="28"/>
            <w:szCs w:val="28"/>
            <w:lang w:val="en-US"/>
          </w:rPr>
          <w:t>ru</w:t>
        </w:r>
      </w:hyperlink>
      <w:r w:rsidRPr="002B7AB5">
        <w:rPr>
          <w:color w:val="000000"/>
          <w:sz w:val="28"/>
          <w:szCs w:val="28"/>
        </w:rPr>
        <w:t>).</w:t>
      </w:r>
    </w:p>
    <w:p w:rsidR="00624B36" w:rsidRPr="002B7AB5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AB5">
        <w:rPr>
          <w:color w:val="000000"/>
          <w:sz w:val="28"/>
          <w:szCs w:val="28"/>
        </w:rPr>
        <w:t xml:space="preserve">Также повышение квалификации специалистов организаций, оказывающих услуги по ремонту и пошиву одежды можно пройти в ГБПОУ КК "Краснодарский политехнический техникум" по компетенции "Технологии моды" (г. Краснодар, ул. </w:t>
      </w:r>
      <w:proofErr w:type="spellStart"/>
      <w:r w:rsidRPr="002B7AB5">
        <w:rPr>
          <w:color w:val="000000"/>
          <w:sz w:val="28"/>
          <w:szCs w:val="28"/>
        </w:rPr>
        <w:t>Сормовская</w:t>
      </w:r>
      <w:proofErr w:type="spellEnd"/>
      <w:r w:rsidRPr="002B7AB5">
        <w:rPr>
          <w:color w:val="000000"/>
          <w:sz w:val="28"/>
          <w:szCs w:val="28"/>
        </w:rPr>
        <w:t xml:space="preserve">, 5, контактный телефон +7 (861) 279-63-99, адрес электронной почты </w:t>
      </w:r>
      <w:hyperlink r:id="rId5" w:history="1">
        <w:r w:rsidRPr="002B7AB5">
          <w:rPr>
            <w:rStyle w:val="a3"/>
            <w:sz w:val="28"/>
            <w:szCs w:val="28"/>
            <w:lang w:val="en-US"/>
          </w:rPr>
          <w:t>polytechnic</w:t>
        </w:r>
        <w:r w:rsidRPr="002B7AB5">
          <w:rPr>
            <w:rStyle w:val="a3"/>
            <w:sz w:val="28"/>
            <w:szCs w:val="28"/>
          </w:rPr>
          <w:t>2008@</w:t>
        </w:r>
        <w:proofErr w:type="spellStart"/>
        <w:r w:rsidRPr="002B7AB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2B7AB5">
          <w:rPr>
            <w:rStyle w:val="a3"/>
            <w:sz w:val="28"/>
            <w:szCs w:val="28"/>
          </w:rPr>
          <w:t>.</w:t>
        </w:r>
        <w:proofErr w:type="spellStart"/>
        <w:r w:rsidRPr="002B7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B7AB5">
        <w:rPr>
          <w:color w:val="000000"/>
          <w:sz w:val="28"/>
          <w:szCs w:val="28"/>
        </w:rPr>
        <w:t>).</w:t>
      </w:r>
    </w:p>
    <w:p w:rsidR="00624B36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24B36" w:rsidRDefault="00624B36" w:rsidP="00624B3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включения в перечень заинтересованных работодателей, подавших заявки либо направивших сотрудников на профессиональное обучение, либо на получение дополнительного профессионального образования граждан предпенсионного возраста в сфере бытового обслуживания обращаться к ведущему специалисту администрации Новомалороссийского сельского поселения Выселковского района, либо по телефону 42-1-96.</w:t>
      </w:r>
    </w:p>
    <w:p w:rsidR="00624B36" w:rsidRDefault="00624B36"/>
    <w:p w:rsidR="00624B36" w:rsidRPr="00624B36" w:rsidRDefault="00624B36" w:rsidP="00624B36">
      <w:pPr>
        <w:tabs>
          <w:tab w:val="left" w:pos="7155"/>
        </w:tabs>
        <w:spacing w:after="0" w:line="240" w:lineRule="auto"/>
        <w:jc w:val="right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 w:rsidRPr="00624B36">
        <w:rPr>
          <w:rFonts w:ascii="Century Schoolbook" w:hAnsi="Century Schoolbook"/>
          <w:sz w:val="32"/>
          <w:szCs w:val="32"/>
        </w:rPr>
        <w:t xml:space="preserve">Администрация </w:t>
      </w:r>
    </w:p>
    <w:p w:rsidR="00624B36" w:rsidRPr="00624B36" w:rsidRDefault="00624B36" w:rsidP="00624B36">
      <w:pPr>
        <w:tabs>
          <w:tab w:val="left" w:pos="7155"/>
        </w:tabs>
        <w:spacing w:after="0" w:line="240" w:lineRule="auto"/>
        <w:jc w:val="right"/>
        <w:rPr>
          <w:rFonts w:ascii="Century Schoolbook" w:hAnsi="Century Schoolbook"/>
          <w:sz w:val="32"/>
          <w:szCs w:val="32"/>
        </w:rPr>
      </w:pPr>
      <w:r w:rsidRPr="00624B36">
        <w:rPr>
          <w:rFonts w:ascii="Century Schoolbook" w:hAnsi="Century Schoolbook"/>
          <w:sz w:val="32"/>
          <w:szCs w:val="32"/>
        </w:rPr>
        <w:t xml:space="preserve">Новомалороссийского сельского </w:t>
      </w:r>
    </w:p>
    <w:p w:rsidR="00624B36" w:rsidRPr="00624B36" w:rsidRDefault="00624B36" w:rsidP="00624B36">
      <w:pPr>
        <w:tabs>
          <w:tab w:val="left" w:pos="7155"/>
        </w:tabs>
        <w:spacing w:after="0" w:line="240" w:lineRule="auto"/>
        <w:jc w:val="right"/>
        <w:rPr>
          <w:rFonts w:ascii="Century Schoolbook" w:hAnsi="Century Schoolbook"/>
          <w:sz w:val="32"/>
          <w:szCs w:val="32"/>
        </w:rPr>
      </w:pPr>
      <w:r w:rsidRPr="00624B36">
        <w:rPr>
          <w:rFonts w:ascii="Century Schoolbook" w:hAnsi="Century Schoolbook"/>
          <w:sz w:val="32"/>
          <w:szCs w:val="32"/>
        </w:rPr>
        <w:t xml:space="preserve">поселения Выселковского района </w:t>
      </w:r>
    </w:p>
    <w:p w:rsidR="00287FE3" w:rsidRPr="00624B36" w:rsidRDefault="00287FE3" w:rsidP="00624B36">
      <w:pPr>
        <w:tabs>
          <w:tab w:val="left" w:pos="6637"/>
        </w:tabs>
        <w:rPr>
          <w:sz w:val="32"/>
          <w:szCs w:val="32"/>
        </w:rPr>
      </w:pPr>
    </w:p>
    <w:sectPr w:rsidR="00287FE3" w:rsidRPr="0062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67"/>
    <w:rsid w:val="00287FE3"/>
    <w:rsid w:val="00624B36"/>
    <w:rsid w:val="00A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1C27C-CEDD-4A2C-8A96-6A2B030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B3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24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624B3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ytechnic2008@yandex.ru" TargetMode="External"/><Relationship Id="rId4" Type="http://schemas.openxmlformats.org/officeDocument/2006/relationships/hyperlink" Target="mailto:upr@kk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2019-11-21T13:15:00Z</cp:lastPrinted>
  <dcterms:created xsi:type="dcterms:W3CDTF">2019-11-21T13:13:00Z</dcterms:created>
  <dcterms:modified xsi:type="dcterms:W3CDTF">2019-11-21T13:20:00Z</dcterms:modified>
</cp:coreProperties>
</file>