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21" w:rsidRDefault="00250421" w:rsidP="00250421">
      <w:pPr>
        <w:shd w:val="clear" w:color="auto" w:fill="FFFFFF"/>
        <w:spacing w:line="317" w:lineRule="exact"/>
        <w:ind w:left="7" w:right="7" w:firstLine="713"/>
        <w:jc w:val="both"/>
      </w:pPr>
      <w:r>
        <w:rPr>
          <w:rFonts w:eastAsia="Times New Roman"/>
          <w:sz w:val="28"/>
          <w:szCs w:val="28"/>
        </w:rPr>
        <w:t>Срок уплаты имущественных налогов в 2019 году истек 2 декабря. Опла</w:t>
      </w:r>
      <w:r>
        <w:rPr>
          <w:rFonts w:eastAsia="Times New Roman"/>
          <w:sz w:val="28"/>
          <w:szCs w:val="28"/>
        </w:rPr>
        <w:softHyphen/>
        <w:t>тить дистанционно образовавшуюся задолженность по имущественным нало</w:t>
      </w:r>
      <w:r>
        <w:rPr>
          <w:rFonts w:eastAsia="Times New Roman"/>
          <w:sz w:val="28"/>
          <w:szCs w:val="28"/>
        </w:rPr>
        <w:softHyphen/>
        <w:t>гам граждане могут воспользоваться одним из следующих способов:</w:t>
      </w:r>
    </w:p>
    <w:p w:rsidR="00250421" w:rsidRDefault="00250421" w:rsidP="00250421">
      <w:pPr>
        <w:shd w:val="clear" w:color="auto" w:fill="FFFFFF"/>
        <w:tabs>
          <w:tab w:val="left" w:pos="979"/>
        </w:tabs>
        <w:spacing w:line="317" w:lineRule="exact"/>
        <w:ind w:left="14" w:right="14" w:firstLine="7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электронный сервис «Личный кабинет налогоплательщика для физиче</w:t>
      </w:r>
      <w:r>
        <w:rPr>
          <w:rFonts w:eastAsia="Times New Roman"/>
          <w:sz w:val="28"/>
          <w:szCs w:val="28"/>
        </w:rPr>
        <w:softHyphen/>
        <w:t xml:space="preserve">ского лица» на сайте ФНС 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90180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nalog</w:t>
        </w:r>
        <w:proofErr w:type="spellEnd"/>
        <w:r w:rsidRPr="0090180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0180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Данный сервис </w:t>
      </w:r>
      <w:r>
        <w:rPr>
          <w:rFonts w:eastAsia="Times New Roman"/>
          <w:sz w:val="28"/>
          <w:szCs w:val="28"/>
        </w:rPr>
        <w:t>содержит заполненные</w:t>
      </w:r>
      <w:r w:rsidRPr="00250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квитанции и позволяет оплатить налоги он</w:t>
      </w:r>
      <w:r>
        <w:rPr>
          <w:rFonts w:eastAsia="Times New Roman"/>
          <w:sz w:val="28"/>
          <w:szCs w:val="28"/>
        </w:rPr>
        <w:t>лайн, воспользовавшись услугами</w:t>
      </w:r>
      <w:r w:rsidRPr="00250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банков-партнеров ФНС России;</w:t>
      </w:r>
    </w:p>
    <w:p w:rsidR="00250421" w:rsidRPr="00250421" w:rsidRDefault="00250421" w:rsidP="0025042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17" w:lineRule="exact"/>
        <w:ind w:right="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электронный сервис «Уплата налогов и пошлин» на сайте ФНС России </w:t>
      </w:r>
      <w:hyperlink r:id="rId7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90180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nalog</w:t>
        </w:r>
        <w:proofErr w:type="spellEnd"/>
        <w:r w:rsidRPr="0090180E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018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(регистрация не требуется) позволяет налогоплательщику само</w:t>
      </w:r>
      <w:r>
        <w:rPr>
          <w:rFonts w:eastAsia="Times New Roman"/>
          <w:sz w:val="28"/>
          <w:szCs w:val="28"/>
        </w:rPr>
        <w:softHyphen/>
        <w:t>стоятельно сформировать платежные документы (на известную налогопла</w:t>
      </w:r>
      <w:r>
        <w:rPr>
          <w:rFonts w:eastAsia="Times New Roman"/>
          <w:sz w:val="28"/>
          <w:szCs w:val="28"/>
        </w:rPr>
        <w:softHyphen/>
        <w:t>тельщику сумму) и осуществить безналичную оплату с помощью онлайн-сервисов банков, заключивших соглашение с ФНС России;</w:t>
      </w:r>
    </w:p>
    <w:p w:rsidR="00250421" w:rsidRPr="00250421" w:rsidRDefault="00250421" w:rsidP="00250421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317" w:lineRule="exact"/>
        <w:ind w:right="7" w:firstLine="720"/>
        <w:jc w:val="both"/>
        <w:rPr>
          <w:sz w:val="28"/>
          <w:szCs w:val="28"/>
        </w:rPr>
      </w:pPr>
      <w:r w:rsidRPr="00250421">
        <w:rPr>
          <w:rFonts w:eastAsia="Times New Roman"/>
          <w:sz w:val="28"/>
          <w:szCs w:val="28"/>
        </w:rPr>
        <w:t xml:space="preserve">электронный сервис «Уплата налогов и пошлин» на сайте ФНС России </w:t>
      </w:r>
      <w:hyperlink r:id="rId8" w:history="1">
        <w:r w:rsidRPr="00250421"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250421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250421">
          <w:rPr>
            <w:rFonts w:eastAsia="Times New Roman"/>
            <w:sz w:val="28"/>
            <w:szCs w:val="28"/>
            <w:u w:val="single"/>
            <w:lang w:val="en-US"/>
          </w:rPr>
          <w:t>nalog</w:t>
        </w:r>
        <w:proofErr w:type="spellEnd"/>
        <w:r w:rsidRPr="00250421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250421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50421">
        <w:rPr>
          <w:rFonts w:eastAsia="Times New Roman"/>
          <w:sz w:val="28"/>
          <w:szCs w:val="28"/>
        </w:rPr>
        <w:t xml:space="preserve"> (регистрация не требуется) также дает возможность подготовить документы для уплаты налога за третье лицо и произвести ее (например, дети за ро</w:t>
      </w:r>
      <w:r>
        <w:rPr>
          <w:rFonts w:eastAsia="Times New Roman"/>
          <w:sz w:val="28"/>
          <w:szCs w:val="28"/>
        </w:rPr>
        <w:t>дителей)</w:t>
      </w:r>
      <w:r w:rsidRPr="00250421">
        <w:rPr>
          <w:rFonts w:eastAsia="Times New Roman"/>
          <w:sz w:val="28"/>
          <w:szCs w:val="28"/>
        </w:rPr>
        <w:t xml:space="preserve">. </w:t>
      </w:r>
      <w:r w:rsidRPr="00250421">
        <w:rPr>
          <w:rFonts w:eastAsia="Times New Roman"/>
          <w:sz w:val="28"/>
          <w:szCs w:val="28"/>
        </w:rPr>
        <w:t xml:space="preserve"> </w:t>
      </w:r>
      <w:r w:rsidRPr="00250421">
        <w:rPr>
          <w:rFonts w:eastAsia="Times New Roman"/>
          <w:sz w:val="28"/>
          <w:szCs w:val="28"/>
        </w:rPr>
        <w:t>Уплата налога за третье лицо разрешена иным лицам Федераль</w:t>
      </w:r>
      <w:r w:rsidRPr="00250421">
        <w:rPr>
          <w:rFonts w:eastAsia="Times New Roman"/>
          <w:sz w:val="28"/>
          <w:szCs w:val="28"/>
        </w:rPr>
        <w:softHyphen/>
        <w:t xml:space="preserve">ным законом от </w:t>
      </w:r>
      <w:r w:rsidRPr="00250421">
        <w:rPr>
          <w:rFonts w:eastAsia="Times New Roman"/>
          <w:sz w:val="28"/>
          <w:szCs w:val="28"/>
        </w:rPr>
        <w:t>30</w:t>
      </w:r>
      <w:r w:rsidRPr="0025042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11. </w:t>
      </w:r>
      <w:r w:rsidRPr="00250421">
        <w:rPr>
          <w:rFonts w:eastAsia="Times New Roman"/>
          <w:sz w:val="28"/>
          <w:szCs w:val="28"/>
        </w:rPr>
        <w:t xml:space="preserve">2016 </w:t>
      </w:r>
      <w:r>
        <w:rPr>
          <w:rFonts w:eastAsia="Times New Roman"/>
          <w:sz w:val="28"/>
          <w:szCs w:val="28"/>
        </w:rPr>
        <w:t xml:space="preserve">года </w:t>
      </w:r>
      <w:bookmarkStart w:id="0" w:name="_GoBack"/>
      <w:bookmarkEnd w:id="0"/>
      <w:r w:rsidRPr="00250421">
        <w:rPr>
          <w:rFonts w:eastAsia="Times New Roman"/>
          <w:sz w:val="28"/>
          <w:szCs w:val="28"/>
        </w:rPr>
        <w:t>№ 401-ФЗ «О внесении изменений в части первую</w:t>
      </w:r>
      <w:r w:rsidRPr="00250421">
        <w:rPr>
          <w:rFonts w:eastAsia="Times New Roman"/>
          <w:sz w:val="28"/>
          <w:szCs w:val="28"/>
        </w:rPr>
        <w:t xml:space="preserve"> </w:t>
      </w:r>
      <w:r w:rsidRPr="00250421">
        <w:rPr>
          <w:rFonts w:eastAsia="Times New Roman"/>
          <w:sz w:val="28"/>
          <w:szCs w:val="28"/>
        </w:rPr>
        <w:t>и вторую Налогового кодекса Российской Федерации и отдельные законода</w:t>
      </w:r>
      <w:r w:rsidRPr="00250421">
        <w:rPr>
          <w:rFonts w:eastAsia="Times New Roman"/>
          <w:sz w:val="28"/>
          <w:szCs w:val="28"/>
        </w:rPr>
        <w:softHyphen/>
        <w:t>тельные акты Российской Федерации»;</w:t>
      </w:r>
    </w:p>
    <w:p w:rsidR="00250421" w:rsidRDefault="00250421" w:rsidP="00250421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7" w:line="317" w:lineRule="exact"/>
        <w:ind w:right="7" w:firstLine="71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единый портал государственных и муниципальных услуг (в Личный ка</w:t>
      </w:r>
      <w:r>
        <w:rPr>
          <w:rFonts w:eastAsia="Times New Roman"/>
          <w:sz w:val="28"/>
          <w:szCs w:val="28"/>
        </w:rPr>
        <w:softHyphen/>
        <w:t xml:space="preserve">бинет можно зайти с помощью реквизитов, используемых для авторизации на Портале </w:t>
      </w:r>
      <w:proofErr w:type="spellStart"/>
      <w:r>
        <w:rPr>
          <w:rFonts w:eastAsia="Times New Roman"/>
          <w:sz w:val="28"/>
          <w:szCs w:val="28"/>
        </w:rPr>
        <w:t>госуслуг</w:t>
      </w:r>
      <w:proofErr w:type="spellEnd"/>
      <w:r>
        <w:rPr>
          <w:rFonts w:eastAsia="Times New Roman"/>
          <w:sz w:val="28"/>
          <w:szCs w:val="28"/>
        </w:rPr>
        <w:t xml:space="preserve"> раздел «Налоговая задолженность»);</w:t>
      </w:r>
    </w:p>
    <w:p w:rsidR="00250421" w:rsidRDefault="00250421" w:rsidP="00250421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317" w:lineRule="exact"/>
        <w:ind w:right="22" w:firstLine="713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онлайн сервис одного из банков-партнёров ФНС России (через </w:t>
      </w:r>
      <w:r>
        <w:rPr>
          <w:rFonts w:eastAsia="Times New Roman"/>
          <w:sz w:val="28"/>
          <w:szCs w:val="28"/>
          <w:lang w:val="en-US"/>
        </w:rPr>
        <w:t>QR</w:t>
      </w:r>
      <w:r>
        <w:rPr>
          <w:rFonts w:eastAsia="Times New Roman"/>
          <w:sz w:val="28"/>
          <w:szCs w:val="28"/>
        </w:rPr>
        <w:t>-код или индекс документа (УИН).</w:t>
      </w:r>
      <w:proofErr w:type="gramEnd"/>
    </w:p>
    <w:p w:rsidR="00250421" w:rsidRDefault="00250421" w:rsidP="00250421">
      <w:pPr>
        <w:shd w:val="clear" w:color="auto" w:fill="FFFFFF"/>
        <w:spacing w:line="317" w:lineRule="exact"/>
        <w:ind w:left="7" w:right="7" w:firstLine="706"/>
        <w:jc w:val="both"/>
      </w:pPr>
      <w:r>
        <w:rPr>
          <w:rFonts w:eastAsia="Times New Roman"/>
          <w:sz w:val="28"/>
          <w:szCs w:val="28"/>
        </w:rPr>
        <w:t>Кроме того, учитывая ограниченность способов уплаты налогов дистан</w:t>
      </w:r>
      <w:r>
        <w:rPr>
          <w:rFonts w:eastAsia="Times New Roman"/>
          <w:sz w:val="28"/>
          <w:szCs w:val="28"/>
        </w:rPr>
        <w:softHyphen/>
        <w:t xml:space="preserve">ционно, а также в связи с отсутствием у отдельных граждан паролей для входа в </w:t>
      </w:r>
      <w:proofErr w:type="gramStart"/>
      <w:r>
        <w:rPr>
          <w:rFonts w:eastAsia="Times New Roman"/>
          <w:sz w:val="28"/>
          <w:szCs w:val="28"/>
        </w:rPr>
        <w:t>выше указанные</w:t>
      </w:r>
      <w:proofErr w:type="gramEnd"/>
      <w:r>
        <w:rPr>
          <w:rFonts w:eastAsia="Times New Roman"/>
          <w:sz w:val="28"/>
          <w:szCs w:val="28"/>
        </w:rPr>
        <w:t xml:space="preserve"> сервисы, предлагается воспользоваться услугами отделений Федеральной почтовой службы. В случае согласия налогоплательщика и пода</w:t>
      </w:r>
      <w:r>
        <w:rPr>
          <w:rFonts w:eastAsia="Times New Roman"/>
          <w:sz w:val="28"/>
          <w:szCs w:val="28"/>
        </w:rPr>
        <w:softHyphen/>
        <w:t xml:space="preserve">чи предварительной заявки, почтальоны имеют возможность принять налоги на </w:t>
      </w:r>
      <w:r>
        <w:rPr>
          <w:rFonts w:eastAsia="Times New Roman"/>
          <w:spacing w:val="-1"/>
          <w:sz w:val="28"/>
          <w:szCs w:val="28"/>
        </w:rPr>
        <w:t xml:space="preserve">дому с учетом соблюдения санитарных норм, используя мобильный переносной </w:t>
      </w:r>
      <w:r>
        <w:rPr>
          <w:rFonts w:eastAsia="Times New Roman"/>
          <w:sz w:val="28"/>
          <w:szCs w:val="28"/>
        </w:rPr>
        <w:t>кассовый терминал.</w:t>
      </w:r>
    </w:p>
    <w:p w:rsidR="00A5047E" w:rsidRDefault="00A5047E"/>
    <w:sectPr w:rsidR="00A5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7CAD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2C"/>
    <w:rsid w:val="00250421"/>
    <w:rsid w:val="00A5047E"/>
    <w:rsid w:val="00C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2</cp:revision>
  <cp:lastPrinted>2020-04-24T08:13:00Z</cp:lastPrinted>
  <dcterms:created xsi:type="dcterms:W3CDTF">2020-04-24T08:06:00Z</dcterms:created>
  <dcterms:modified xsi:type="dcterms:W3CDTF">2020-04-24T08:16:00Z</dcterms:modified>
</cp:coreProperties>
</file>